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19" w:rsidRPr="008A7A8D" w:rsidRDefault="008A7A8D">
      <w:pPr>
        <w:rPr>
          <w:rFonts w:asciiTheme="minorHAnsi" w:hAnsiTheme="minorHAnsi"/>
        </w:rPr>
      </w:pPr>
      <w:r w:rsidRPr="008A7A8D">
        <w:rPr>
          <w:rFonts w:asciiTheme="minorHAnsi" w:hAnsiTheme="minorHAnsi"/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1314451</wp:posOffset>
            </wp:positionH>
            <wp:positionV relativeFrom="paragraph">
              <wp:posOffset>114885</wp:posOffset>
            </wp:positionV>
            <wp:extent cx="4143374" cy="2361030"/>
            <wp:effectExtent l="0" t="0" r="0" b="0"/>
            <wp:wrapNone/>
            <wp:docPr id="1" name="Picture 1" descr="nhs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wal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4" cy="236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019" w:rsidRPr="008A7A8D" w:rsidRDefault="00A40019">
      <w:pPr>
        <w:rPr>
          <w:rFonts w:asciiTheme="minorHAnsi" w:hAnsiTheme="minorHAnsi"/>
        </w:rPr>
      </w:pPr>
    </w:p>
    <w:p w:rsidR="00A40019" w:rsidRPr="008A7A8D" w:rsidRDefault="00A40019">
      <w:pPr>
        <w:rPr>
          <w:rFonts w:asciiTheme="minorHAnsi" w:hAnsiTheme="minorHAnsi"/>
        </w:rPr>
      </w:pPr>
    </w:p>
    <w:p w:rsidR="00A40019" w:rsidRPr="008A7A8D" w:rsidRDefault="00A40019" w:rsidP="00C72E87">
      <w:pPr>
        <w:jc w:val="center"/>
        <w:rPr>
          <w:rFonts w:asciiTheme="minorHAnsi" w:hAnsiTheme="minorHAnsi"/>
        </w:rPr>
      </w:pPr>
    </w:p>
    <w:p w:rsidR="00A40019" w:rsidRPr="008A7A8D" w:rsidRDefault="00A40019">
      <w:pPr>
        <w:rPr>
          <w:rFonts w:asciiTheme="minorHAnsi" w:hAnsiTheme="minorHAnsi"/>
        </w:rPr>
      </w:pPr>
    </w:p>
    <w:p w:rsidR="00A40019" w:rsidRPr="008A7A8D" w:rsidRDefault="00A40019">
      <w:pPr>
        <w:rPr>
          <w:rFonts w:asciiTheme="minorHAnsi" w:hAnsiTheme="minorHAnsi"/>
        </w:rPr>
      </w:pPr>
    </w:p>
    <w:p w:rsidR="00A40019" w:rsidRPr="008A7A8D" w:rsidRDefault="00A40019">
      <w:pPr>
        <w:rPr>
          <w:rFonts w:asciiTheme="minorHAnsi" w:hAnsiTheme="minorHAnsi"/>
        </w:rPr>
      </w:pPr>
    </w:p>
    <w:p w:rsidR="00A40019" w:rsidRPr="008A7A8D" w:rsidRDefault="00A40019">
      <w:pPr>
        <w:rPr>
          <w:rFonts w:asciiTheme="minorHAnsi" w:hAnsiTheme="minorHAnsi"/>
        </w:rPr>
      </w:pPr>
    </w:p>
    <w:p w:rsidR="00A40019" w:rsidRPr="008A7A8D" w:rsidRDefault="00A40019">
      <w:pPr>
        <w:rPr>
          <w:rFonts w:asciiTheme="minorHAnsi" w:hAnsiTheme="minorHAnsi"/>
        </w:rPr>
      </w:pPr>
    </w:p>
    <w:p w:rsidR="00A40019" w:rsidRPr="008A7A8D" w:rsidRDefault="00A40019">
      <w:pPr>
        <w:rPr>
          <w:rFonts w:asciiTheme="minorHAnsi" w:hAnsiTheme="minorHAnsi"/>
        </w:rPr>
      </w:pPr>
    </w:p>
    <w:p w:rsidR="00A40019" w:rsidRPr="008A7A8D" w:rsidRDefault="00A40019">
      <w:pPr>
        <w:rPr>
          <w:rFonts w:asciiTheme="minorHAnsi" w:hAnsiTheme="minorHAnsi"/>
        </w:rPr>
      </w:pPr>
    </w:p>
    <w:p w:rsidR="00A40019" w:rsidRPr="008A7A8D" w:rsidRDefault="00A40019">
      <w:pPr>
        <w:rPr>
          <w:rFonts w:asciiTheme="minorHAnsi" w:hAnsiTheme="minorHAnsi"/>
        </w:rPr>
      </w:pPr>
    </w:p>
    <w:p w:rsidR="00A40019" w:rsidRPr="008A7A8D" w:rsidRDefault="00A40019">
      <w:pPr>
        <w:rPr>
          <w:rFonts w:asciiTheme="minorHAnsi" w:hAnsiTheme="minorHAnsi"/>
        </w:rPr>
      </w:pPr>
    </w:p>
    <w:p w:rsidR="008A7A8D" w:rsidRPr="008A7A8D" w:rsidRDefault="008A7A8D">
      <w:pPr>
        <w:rPr>
          <w:rFonts w:asciiTheme="minorHAnsi" w:hAnsiTheme="minorHAnsi"/>
        </w:rPr>
      </w:pPr>
    </w:p>
    <w:p w:rsidR="008A7A8D" w:rsidRDefault="008A7A8D">
      <w:pPr>
        <w:rPr>
          <w:rFonts w:asciiTheme="minorHAnsi" w:hAnsiTheme="minorHAnsi"/>
        </w:rPr>
      </w:pPr>
    </w:p>
    <w:p w:rsidR="008A7A8D" w:rsidRDefault="008A7A8D">
      <w:pPr>
        <w:rPr>
          <w:rFonts w:asciiTheme="minorHAnsi" w:hAnsiTheme="minorHAnsi"/>
        </w:rPr>
      </w:pPr>
    </w:p>
    <w:p w:rsidR="008A7A8D" w:rsidRDefault="008A7A8D">
      <w:pPr>
        <w:rPr>
          <w:rFonts w:asciiTheme="minorHAnsi" w:hAnsiTheme="minorHAnsi"/>
        </w:rPr>
      </w:pPr>
    </w:p>
    <w:p w:rsidR="008A7A8D" w:rsidRDefault="008A7A8D">
      <w:pPr>
        <w:rPr>
          <w:rFonts w:asciiTheme="minorHAnsi" w:hAnsiTheme="minorHAnsi"/>
        </w:rPr>
      </w:pPr>
    </w:p>
    <w:p w:rsidR="008A7A8D" w:rsidRDefault="008A7A8D">
      <w:pPr>
        <w:rPr>
          <w:rFonts w:asciiTheme="minorHAnsi" w:hAnsiTheme="minorHAnsi"/>
        </w:rPr>
      </w:pPr>
    </w:p>
    <w:p w:rsidR="008A7A8D" w:rsidRDefault="008A7A8D">
      <w:pPr>
        <w:rPr>
          <w:rFonts w:asciiTheme="minorHAnsi" w:hAnsiTheme="minorHAnsi"/>
        </w:rPr>
      </w:pPr>
    </w:p>
    <w:p w:rsidR="008A7A8D" w:rsidRPr="008A7A8D" w:rsidRDefault="008A7A8D">
      <w:pPr>
        <w:rPr>
          <w:rFonts w:asciiTheme="minorHAnsi" w:hAnsiTheme="minorHAnsi"/>
        </w:rPr>
      </w:pPr>
    </w:p>
    <w:p w:rsidR="008A7A8D" w:rsidRPr="008A7A8D" w:rsidRDefault="008A7A8D">
      <w:pPr>
        <w:rPr>
          <w:rFonts w:asciiTheme="minorHAnsi" w:hAnsiTheme="minorHAnsi"/>
        </w:rPr>
      </w:pPr>
    </w:p>
    <w:p w:rsidR="008A7A8D" w:rsidRPr="008A7A8D" w:rsidRDefault="008A7A8D">
      <w:pPr>
        <w:rPr>
          <w:rFonts w:asciiTheme="minorHAnsi" w:hAnsiTheme="minorHAnsi"/>
        </w:rPr>
      </w:pPr>
    </w:p>
    <w:p w:rsidR="008A7A8D" w:rsidRPr="008A7A8D" w:rsidRDefault="008A7A8D">
      <w:pPr>
        <w:rPr>
          <w:rFonts w:asciiTheme="minorHAnsi" w:hAnsiTheme="minorHAnsi"/>
          <w:b/>
          <w:sz w:val="40"/>
        </w:rPr>
      </w:pPr>
      <w:r w:rsidRPr="008A7A8D">
        <w:rPr>
          <w:rFonts w:asciiTheme="minorHAnsi" w:hAnsiTheme="minorHAnsi"/>
          <w:b/>
          <w:sz w:val="40"/>
        </w:rPr>
        <w:t>Quick Reference Guide</w:t>
      </w:r>
    </w:p>
    <w:p w:rsidR="008A7A8D" w:rsidRDefault="008A7A8D">
      <w:pPr>
        <w:rPr>
          <w:rFonts w:asciiTheme="minorHAnsi" w:hAnsiTheme="minorHAnsi"/>
          <w:sz w:val="32"/>
        </w:rPr>
      </w:pPr>
    </w:p>
    <w:p w:rsidR="008A7A8D" w:rsidRPr="008A7A8D" w:rsidRDefault="008A7A8D">
      <w:pPr>
        <w:rPr>
          <w:rFonts w:asciiTheme="minorHAnsi" w:hAnsiTheme="minorHAnsi"/>
          <w:sz w:val="32"/>
        </w:rPr>
      </w:pPr>
    </w:p>
    <w:p w:rsidR="008A7A8D" w:rsidRPr="008A7A8D" w:rsidRDefault="008A7A8D">
      <w:pPr>
        <w:rPr>
          <w:rFonts w:asciiTheme="minorHAnsi" w:hAnsiTheme="minorHAnsi"/>
          <w:sz w:val="32"/>
        </w:rPr>
      </w:pPr>
    </w:p>
    <w:p w:rsidR="006F129E" w:rsidRDefault="004339AB">
      <w:pPr>
        <w:rPr>
          <w:rFonts w:asciiTheme="minorHAnsi" w:hAnsiTheme="minorHAnsi"/>
          <w:sz w:val="40"/>
        </w:rPr>
      </w:pPr>
      <w:r w:rsidRPr="006F129E">
        <w:rPr>
          <w:rFonts w:asciiTheme="minorHAnsi" w:hAnsiTheme="minorHAnsi"/>
          <w:b/>
          <w:sz w:val="48"/>
          <w:szCs w:val="48"/>
        </w:rPr>
        <w:t>“Sharing and Involving</w:t>
      </w:r>
      <w:r w:rsidRPr="006F129E">
        <w:rPr>
          <w:rFonts w:asciiTheme="minorHAnsi" w:hAnsiTheme="minorHAnsi"/>
          <w:sz w:val="48"/>
          <w:szCs w:val="48"/>
        </w:rPr>
        <w:t>”</w:t>
      </w:r>
      <w:r>
        <w:rPr>
          <w:rFonts w:asciiTheme="minorHAnsi" w:hAnsiTheme="minorHAnsi"/>
          <w:sz w:val="40"/>
        </w:rPr>
        <w:t xml:space="preserve"> </w:t>
      </w:r>
    </w:p>
    <w:p w:rsidR="006F129E" w:rsidRDefault="006F129E">
      <w:pPr>
        <w:rPr>
          <w:rFonts w:asciiTheme="minorHAnsi" w:hAnsiTheme="minorHAnsi"/>
          <w:sz w:val="40"/>
        </w:rPr>
      </w:pPr>
    </w:p>
    <w:p w:rsidR="008A7A8D" w:rsidRPr="008A7A8D" w:rsidRDefault="008A7A8D">
      <w:pPr>
        <w:rPr>
          <w:rFonts w:asciiTheme="minorHAnsi" w:hAnsiTheme="minorHAnsi"/>
          <w:b/>
          <w:sz w:val="40"/>
        </w:rPr>
      </w:pPr>
      <w:r w:rsidRPr="0028530D">
        <w:rPr>
          <w:rFonts w:asciiTheme="minorHAnsi" w:hAnsiTheme="minorHAnsi"/>
          <w:b/>
          <w:sz w:val="40"/>
        </w:rPr>
        <w:t>A Clinical Policy For</w:t>
      </w:r>
      <w:r w:rsidR="006F129E">
        <w:rPr>
          <w:rFonts w:asciiTheme="minorHAnsi" w:hAnsiTheme="minorHAnsi"/>
          <w:b/>
          <w:sz w:val="40"/>
        </w:rPr>
        <w:t xml:space="preserve"> </w:t>
      </w:r>
      <w:r w:rsidRPr="008A7A8D">
        <w:rPr>
          <w:rFonts w:asciiTheme="minorHAnsi" w:hAnsiTheme="minorHAnsi"/>
          <w:b/>
          <w:sz w:val="40"/>
        </w:rPr>
        <w:t>DO NOT ATTEMPT CARDIOPULMONARY RESUSCITATION</w:t>
      </w:r>
      <w:r w:rsidR="006F129E">
        <w:rPr>
          <w:rFonts w:asciiTheme="minorHAnsi" w:hAnsiTheme="minorHAnsi"/>
          <w:b/>
          <w:sz w:val="40"/>
        </w:rPr>
        <w:t xml:space="preserve"> </w:t>
      </w:r>
      <w:r w:rsidRPr="008A7A8D">
        <w:rPr>
          <w:rFonts w:asciiTheme="minorHAnsi" w:hAnsiTheme="minorHAnsi"/>
          <w:b/>
          <w:sz w:val="40"/>
        </w:rPr>
        <w:t>(DNACPR) FOR ADULTS IN WALES</w:t>
      </w:r>
    </w:p>
    <w:p w:rsidR="006F129E" w:rsidRDefault="006F129E">
      <w:pPr>
        <w:rPr>
          <w:rFonts w:asciiTheme="minorHAnsi" w:hAnsiTheme="minorHAnsi"/>
          <w:sz w:val="40"/>
        </w:rPr>
      </w:pPr>
    </w:p>
    <w:p w:rsidR="006F129E" w:rsidRDefault="006F129E">
      <w:pPr>
        <w:rPr>
          <w:rFonts w:asciiTheme="minorHAnsi" w:hAnsiTheme="minorHAnsi"/>
          <w:i/>
          <w:sz w:val="40"/>
        </w:rPr>
      </w:pPr>
    </w:p>
    <w:p w:rsidR="006F129E" w:rsidRPr="008A7A8D" w:rsidRDefault="006F129E" w:rsidP="006F129E">
      <w:pPr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Issue d</w:t>
      </w:r>
      <w:r w:rsidRPr="008A7A8D">
        <w:rPr>
          <w:rFonts w:asciiTheme="minorHAnsi" w:hAnsiTheme="minorHAnsi"/>
          <w:sz w:val="40"/>
        </w:rPr>
        <w:t>ate:</w:t>
      </w:r>
      <w:r>
        <w:rPr>
          <w:rFonts w:asciiTheme="minorHAnsi" w:hAnsiTheme="minorHAnsi"/>
          <w:sz w:val="40"/>
        </w:rPr>
        <w:t xml:space="preserve"> </w:t>
      </w:r>
      <w:r w:rsidR="0028530D">
        <w:rPr>
          <w:rFonts w:asciiTheme="minorHAnsi" w:hAnsiTheme="minorHAnsi"/>
          <w:sz w:val="40"/>
        </w:rPr>
        <w:t>February 2015</w:t>
      </w:r>
      <w:r w:rsidRPr="008A7A8D">
        <w:rPr>
          <w:rFonts w:asciiTheme="minorHAnsi" w:hAnsiTheme="minorHAnsi"/>
          <w:sz w:val="40"/>
        </w:rPr>
        <w:t xml:space="preserve"> </w:t>
      </w:r>
    </w:p>
    <w:p w:rsidR="00D9112D" w:rsidRPr="00E026DB" w:rsidRDefault="008A7A8D">
      <w:pPr>
        <w:rPr>
          <w:rFonts w:asciiTheme="minorHAnsi" w:hAnsiTheme="minorHAnsi"/>
          <w:i/>
        </w:rPr>
      </w:pPr>
      <w:r w:rsidRPr="008A7A8D">
        <w:rPr>
          <w:rFonts w:asciiTheme="minorHAnsi" w:hAnsiTheme="minorHAnsi"/>
          <w:i/>
        </w:rPr>
        <w:br w:type="page"/>
      </w:r>
    </w:p>
    <w:p w:rsidR="00A40019" w:rsidRPr="008A7A8D" w:rsidRDefault="00492D6B">
      <w:pPr>
        <w:rPr>
          <w:rFonts w:asciiTheme="minorHAnsi" w:hAnsiTheme="minorHAnsi"/>
        </w:rPr>
      </w:pPr>
      <w:r>
        <w:rPr>
          <w:rFonts w:asciiTheme="minorHAnsi" w:hAnsiTheme="minorHAnsi"/>
        </w:rPr>
      </w:r>
      <w:r>
        <w:rPr>
          <w:rFonts w:asciiTheme="minorHAnsi" w:hAnsiTheme="minorHAnsi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85" type="#_x0000_t176" style="width:524.8pt;height:189pt;mso-left-percent:-10001;mso-top-percent:-10001;mso-position-horizontal:absolute;mso-position-horizontal-relative:char;mso-position-vertical:absolute;mso-position-vertical-relative:line;mso-left-percent:-10001;mso-top-percent:-1000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o:extrusion v:ext="view" backdepth="0"/>
            <v:textbox style="mso-next-textbox:#_x0000_s1185">
              <w:txbxContent>
                <w:p w:rsidR="005C5DAC" w:rsidRDefault="005C5DAC" w:rsidP="00A16FEA">
                  <w:pPr>
                    <w:rPr>
                      <w:rFonts w:asciiTheme="minorHAnsi" w:hAnsiTheme="minorHAnsi"/>
                      <w:b/>
                      <w:sz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</w:rPr>
                    <w:t xml:space="preserve">Introduction to </w:t>
                  </w:r>
                  <w:r w:rsidRPr="00D9112D">
                    <w:rPr>
                      <w:rFonts w:asciiTheme="minorHAnsi" w:hAnsiTheme="minorHAnsi"/>
                      <w:b/>
                      <w:sz w:val="36"/>
                    </w:rPr>
                    <w:t>DNACPR</w:t>
                  </w:r>
                </w:p>
                <w:p w:rsidR="005C5DAC" w:rsidRDefault="005C5DAC" w:rsidP="00D9112D">
                  <w:pPr>
                    <w:jc w:val="both"/>
                    <w:rPr>
                      <w:rFonts w:asciiTheme="minorHAnsi" w:hAnsiTheme="minorHAnsi" w:cs="Arial"/>
                    </w:rPr>
                  </w:pPr>
                  <w:r w:rsidRPr="008A7A8D">
                    <w:rPr>
                      <w:rFonts w:asciiTheme="minorHAnsi" w:hAnsiTheme="minorHAnsi" w:cs="Arial"/>
                    </w:rPr>
                    <w:t>This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8A7A8D">
                    <w:rPr>
                      <w:rFonts w:asciiTheme="minorHAnsi" w:hAnsiTheme="minorHAnsi" w:cs="Arial"/>
                    </w:rPr>
                    <w:t>document is a summary of the ke</w:t>
                  </w:r>
                  <w:r>
                    <w:rPr>
                      <w:rFonts w:asciiTheme="minorHAnsi" w:hAnsiTheme="minorHAnsi" w:cs="Arial"/>
                    </w:rPr>
                    <w:t xml:space="preserve">y elements contained within the </w:t>
                  </w:r>
                  <w:r w:rsidRPr="008A7A8D">
                    <w:rPr>
                      <w:rFonts w:asciiTheme="minorHAnsi" w:hAnsiTheme="minorHAnsi" w:cs="Arial"/>
                    </w:rPr>
                    <w:t>policy</w:t>
                  </w:r>
                  <w:r>
                    <w:rPr>
                      <w:rFonts w:asciiTheme="minorHAnsi" w:hAnsiTheme="minorHAnsi" w:cs="Arial"/>
                    </w:rPr>
                    <w:t>. A</w:t>
                  </w:r>
                  <w:r w:rsidRPr="008A7A8D">
                    <w:rPr>
                      <w:rFonts w:asciiTheme="minorHAnsi" w:hAnsiTheme="minorHAnsi" w:cs="Arial"/>
                    </w:rPr>
                    <w:t xml:space="preserve"> patient </w:t>
                  </w:r>
                  <w:r>
                    <w:rPr>
                      <w:rFonts w:asciiTheme="minorHAnsi" w:hAnsiTheme="minorHAnsi" w:cs="Arial"/>
                    </w:rPr>
                    <w:t xml:space="preserve">information </w:t>
                  </w:r>
                  <w:r w:rsidRPr="008A7A8D">
                    <w:rPr>
                      <w:rFonts w:asciiTheme="minorHAnsi" w:hAnsiTheme="minorHAnsi" w:cs="Arial"/>
                    </w:rPr>
                    <w:t>leaflet is provided for patients and those close to them</w:t>
                  </w:r>
                  <w:r>
                    <w:rPr>
                      <w:rFonts w:asciiTheme="minorHAnsi" w:hAnsiTheme="minorHAnsi" w:cs="Arial"/>
                    </w:rPr>
                    <w:t xml:space="preserve"> to explain the reasons for the policy</w:t>
                  </w:r>
                  <w:r w:rsidRPr="008A7A8D">
                    <w:rPr>
                      <w:rFonts w:asciiTheme="minorHAnsi" w:hAnsiTheme="minorHAnsi" w:cs="Arial"/>
                    </w:rPr>
                    <w:t xml:space="preserve">. </w:t>
                  </w:r>
                </w:p>
                <w:p w:rsidR="005C5DAC" w:rsidRPr="008A7A8D" w:rsidRDefault="005C5DAC" w:rsidP="00D9112D">
                  <w:pPr>
                    <w:jc w:val="both"/>
                    <w:rPr>
                      <w:rFonts w:asciiTheme="minorHAnsi" w:hAnsiTheme="minorHAnsi" w:cs="Arial"/>
                    </w:rPr>
                  </w:pPr>
                </w:p>
                <w:p w:rsidR="005C5DAC" w:rsidRDefault="005C5DAC" w:rsidP="00A926B5">
                  <w:pPr>
                    <w:tabs>
                      <w:tab w:val="left" w:pos="7371"/>
                    </w:tabs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One</w:t>
                  </w:r>
                  <w:r w:rsidRPr="008A7A8D">
                    <w:rPr>
                      <w:rFonts w:asciiTheme="minorHAnsi" w:hAnsiTheme="minorHAnsi" w:cs="Arial"/>
                    </w:rPr>
                    <w:t xml:space="preserve"> </w:t>
                  </w:r>
                  <w:r w:rsidRPr="006A74FD">
                    <w:rPr>
                      <w:rFonts w:asciiTheme="minorHAnsi" w:hAnsiTheme="minorHAnsi" w:cs="Arial"/>
                      <w:b/>
                    </w:rPr>
                    <w:t>aim</w:t>
                  </w:r>
                  <w:r w:rsidRPr="008A7A8D">
                    <w:rPr>
                      <w:rFonts w:asciiTheme="minorHAnsi" w:hAnsiTheme="minorHAnsi" w:cs="Arial"/>
                    </w:rPr>
                    <w:t xml:space="preserve"> of </w:t>
                  </w:r>
                  <w:r>
                    <w:rPr>
                      <w:rFonts w:asciiTheme="minorHAnsi" w:hAnsiTheme="minorHAnsi" w:cs="Arial"/>
                    </w:rPr>
                    <w:t xml:space="preserve">this </w:t>
                  </w:r>
                  <w:r w:rsidRPr="008A7A8D">
                    <w:rPr>
                      <w:rFonts w:asciiTheme="minorHAnsi" w:hAnsiTheme="minorHAnsi" w:cs="Arial"/>
                    </w:rPr>
                    <w:t xml:space="preserve">DNACPR policy is to help </w:t>
                  </w:r>
                  <w:r w:rsidRPr="00A926B5">
                    <w:rPr>
                      <w:rFonts w:asciiTheme="minorHAnsi" w:hAnsiTheme="minorHAnsi" w:cs="Arial"/>
                      <w:b/>
                    </w:rPr>
                    <w:t>raise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5B1BB7">
                    <w:rPr>
                      <w:rFonts w:asciiTheme="minorHAnsi" w:hAnsiTheme="minorHAnsi" w:cs="Arial"/>
                      <w:b/>
                    </w:rPr>
                    <w:t xml:space="preserve">awareness </w:t>
                  </w:r>
                  <w:r w:rsidRPr="00A926B5">
                    <w:rPr>
                      <w:rFonts w:asciiTheme="minorHAnsi" w:hAnsiTheme="minorHAnsi" w:cs="Arial"/>
                    </w:rPr>
                    <w:t>of the importance of discussions</w:t>
                  </w:r>
                  <w:r>
                    <w:rPr>
                      <w:rFonts w:asciiTheme="minorHAnsi" w:hAnsiTheme="minorHAnsi" w:cs="Arial"/>
                    </w:rPr>
                    <w:t xml:space="preserve"> that relate </w:t>
                  </w:r>
                  <w:r w:rsidR="003569EE">
                    <w:rPr>
                      <w:rFonts w:asciiTheme="minorHAnsi" w:hAnsiTheme="minorHAnsi" w:cs="Arial"/>
                    </w:rPr>
                    <w:t xml:space="preserve">to wishes at the end of </w:t>
                  </w:r>
                  <w:r>
                    <w:rPr>
                      <w:rFonts w:asciiTheme="minorHAnsi" w:hAnsiTheme="minorHAnsi" w:cs="Arial"/>
                    </w:rPr>
                    <w:t>life</w:t>
                  </w:r>
                  <w:r w:rsidRPr="008A7A8D">
                    <w:rPr>
                      <w:rFonts w:asciiTheme="minorHAnsi" w:hAnsiTheme="minorHAnsi" w:cs="Arial"/>
                    </w:rPr>
                    <w:t>. I</w:t>
                  </w:r>
                  <w:r>
                    <w:rPr>
                      <w:rFonts w:asciiTheme="minorHAnsi" w:hAnsiTheme="minorHAnsi" w:cs="Arial"/>
                    </w:rPr>
                    <w:t xml:space="preserve">t will help us </w:t>
                  </w:r>
                  <w:r w:rsidRPr="008A7A8D">
                    <w:rPr>
                      <w:rFonts w:asciiTheme="minorHAnsi" w:hAnsiTheme="minorHAnsi" w:cs="Arial"/>
                    </w:rPr>
                    <w:t>develop the</w:t>
                  </w:r>
                  <w:r>
                    <w:rPr>
                      <w:rFonts w:asciiTheme="minorHAnsi" w:hAnsiTheme="minorHAnsi" w:cs="Arial"/>
                    </w:rPr>
                    <w:t xml:space="preserve"> correct,</w:t>
                  </w:r>
                  <w:r w:rsidRPr="008A7A8D">
                    <w:rPr>
                      <w:rFonts w:asciiTheme="minorHAnsi" w:hAnsiTheme="minorHAnsi" w:cs="Arial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 xml:space="preserve">personal </w:t>
                  </w:r>
                  <w:r w:rsidRPr="008A7A8D">
                    <w:rPr>
                      <w:rFonts w:asciiTheme="minorHAnsi" w:hAnsiTheme="minorHAnsi" w:cs="Arial"/>
                    </w:rPr>
                    <w:t>approach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8A7A8D">
                    <w:rPr>
                      <w:rFonts w:asciiTheme="minorHAnsi" w:hAnsiTheme="minorHAnsi" w:cs="Arial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>with respect to</w:t>
                  </w:r>
                  <w:r w:rsidRPr="008A7A8D">
                    <w:rPr>
                      <w:rFonts w:asciiTheme="minorHAnsi" w:hAnsiTheme="minorHAnsi" w:cs="Arial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>DNA</w:t>
                  </w:r>
                  <w:r w:rsidRPr="008A7A8D">
                    <w:rPr>
                      <w:rFonts w:asciiTheme="minorHAnsi" w:hAnsiTheme="minorHAnsi" w:cs="Arial"/>
                    </w:rPr>
                    <w:t>CPR</w:t>
                  </w:r>
                  <w:r>
                    <w:rPr>
                      <w:rFonts w:asciiTheme="minorHAnsi" w:hAnsiTheme="minorHAnsi" w:cs="Arial"/>
                    </w:rPr>
                    <w:t>.</w:t>
                  </w:r>
                </w:p>
                <w:p w:rsidR="005C5DAC" w:rsidRPr="008A7A8D" w:rsidRDefault="005C5DAC" w:rsidP="00D9112D">
                  <w:pPr>
                    <w:rPr>
                      <w:rFonts w:asciiTheme="minorHAnsi" w:hAnsiTheme="minorHAnsi"/>
                      <w:lang w:val="en-US" w:eastAsia="en-US"/>
                    </w:rPr>
                  </w:pPr>
                </w:p>
                <w:p w:rsidR="005C5DAC" w:rsidRDefault="005C5DAC" w:rsidP="00A16FEA">
                  <w:pPr>
                    <w:jc w:val="both"/>
                    <w:rPr>
                      <w:rFonts w:asciiTheme="minorHAnsi" w:hAnsiTheme="minorHAnsi"/>
                    </w:rPr>
                  </w:pPr>
                  <w:r w:rsidRPr="00A16FEA">
                    <w:rPr>
                      <w:rFonts w:asciiTheme="minorHAnsi" w:hAnsiTheme="minorHAnsi"/>
                    </w:rPr>
                    <w:t xml:space="preserve">The </w:t>
                  </w:r>
                  <w:r w:rsidRPr="006A74FD">
                    <w:rPr>
                      <w:rFonts w:asciiTheme="minorHAnsi" w:hAnsiTheme="minorHAnsi"/>
                      <w:b/>
                    </w:rPr>
                    <w:t>purpose</w:t>
                  </w:r>
                  <w:r w:rsidRPr="00A16FEA">
                    <w:rPr>
                      <w:rFonts w:asciiTheme="minorHAnsi" w:hAnsiTheme="minorHAnsi"/>
                    </w:rPr>
                    <w:t xml:space="preserve"> of this policy is to </w:t>
                  </w:r>
                  <w:r w:rsidRPr="008C19AB">
                    <w:rPr>
                      <w:rFonts w:asciiTheme="minorHAnsi" w:hAnsiTheme="minorHAnsi"/>
                      <w:b/>
                    </w:rPr>
                    <w:t>provide</w:t>
                  </w:r>
                  <w:r w:rsidRPr="00A16FEA">
                    <w:rPr>
                      <w:rFonts w:asciiTheme="minorHAnsi" w:hAnsiTheme="minorHAnsi"/>
                    </w:rPr>
                    <w:t xml:space="preserve"> </w:t>
                  </w:r>
                  <w:r w:rsidRPr="005B1BB7">
                    <w:rPr>
                      <w:rFonts w:asciiTheme="minorHAnsi" w:hAnsiTheme="minorHAnsi"/>
                      <w:b/>
                    </w:rPr>
                    <w:t xml:space="preserve">a unified framework for professionals </w:t>
                  </w:r>
                  <w:r w:rsidRPr="008C19AB">
                    <w:rPr>
                      <w:rFonts w:asciiTheme="minorHAnsi" w:hAnsiTheme="minorHAnsi"/>
                    </w:rPr>
                    <w:t>in Wales</w:t>
                  </w:r>
                  <w:r w:rsidRPr="005B1BB7">
                    <w:rPr>
                      <w:rFonts w:asciiTheme="minorHAnsi" w:hAnsi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</w:rPr>
                    <w:t xml:space="preserve">- </w:t>
                  </w:r>
                  <w:r w:rsidR="0028530D">
                    <w:rPr>
                      <w:rFonts w:asciiTheme="minorHAnsi" w:hAnsiTheme="minorHAnsi"/>
                    </w:rPr>
                    <w:t>helping to ensure a uniform</w:t>
                  </w:r>
                  <w:r w:rsidRPr="00A16FEA">
                    <w:rPr>
                      <w:rFonts w:asciiTheme="minorHAnsi" w:hAnsiTheme="minorHAnsi"/>
                    </w:rPr>
                    <w:t xml:space="preserve"> approach to decisions relating to the provision of CPR</w:t>
                  </w:r>
                  <w:r>
                    <w:rPr>
                      <w:rFonts w:asciiTheme="minorHAnsi" w:hAnsiTheme="minorHAnsi"/>
                    </w:rPr>
                    <w:t xml:space="preserve"> at the end of life.</w:t>
                  </w:r>
                  <w:r w:rsidRPr="00A16FEA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</w:p>
                <w:p w:rsidR="005C5DAC" w:rsidRDefault="005C5DAC" w:rsidP="00A16FEA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:rsidR="005C5DAC" w:rsidRPr="00A16FEA" w:rsidRDefault="005C5DAC" w:rsidP="00A16FEA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A16FEA">
                    <w:rPr>
                      <w:rFonts w:asciiTheme="minorHAnsi" w:hAnsiTheme="minorHAnsi"/>
                    </w:rPr>
                    <w:t xml:space="preserve">DNACPR discussions can be </w:t>
                  </w:r>
                  <w:r>
                    <w:rPr>
                      <w:rFonts w:asciiTheme="minorHAnsi" w:hAnsiTheme="minorHAnsi"/>
                    </w:rPr>
                    <w:t>difficult</w:t>
                  </w:r>
                  <w:r w:rsidRPr="00A16FEA">
                    <w:rPr>
                      <w:rFonts w:asciiTheme="minorHAnsi" w:hAnsiTheme="minorHAnsi"/>
                    </w:rPr>
                    <w:t xml:space="preserve"> and should be conducted in a calm, professional and reflective manner</w:t>
                  </w:r>
                  <w:r w:rsidRPr="008A7A8D">
                    <w:rPr>
                      <w:rFonts w:asciiTheme="minorHAnsi" w:hAnsiTheme="minorHAnsi"/>
                    </w:rPr>
                    <w:t>.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A16FEA">
                    <w:rPr>
                      <w:rFonts w:asciiTheme="minorHAnsi" w:hAnsiTheme="minorHAnsi"/>
                    </w:rPr>
                    <w:t>DNACPR decisions should always involve senior professionals</w:t>
                  </w:r>
                  <w:r w:rsidR="003569EE">
                    <w:rPr>
                      <w:rFonts w:asciiTheme="minorHAnsi" w:hAnsiTheme="minorHAnsi"/>
                    </w:rPr>
                    <w:t xml:space="preserve">.  </w:t>
                  </w:r>
                  <w:r>
                    <w:rPr>
                      <w:rFonts w:asciiTheme="minorHAnsi" w:hAnsiTheme="minorHAnsi"/>
                    </w:rPr>
                    <w:t xml:space="preserve"> DNACPR decisions should be recorded on an All Wales form that will be recognised across health sectors in Wales</w:t>
                  </w:r>
                </w:p>
              </w:txbxContent>
            </v:textbox>
            <w10:wrap type="none"/>
            <w10:anchorlock/>
          </v:shape>
        </w:pict>
      </w:r>
    </w:p>
    <w:p w:rsidR="00A40019" w:rsidRPr="00E026DB" w:rsidRDefault="00A40019" w:rsidP="00E026DB">
      <w:pPr>
        <w:ind w:left="720" w:hanging="720"/>
        <w:jc w:val="both"/>
        <w:rPr>
          <w:rFonts w:asciiTheme="minorHAnsi" w:hAnsiTheme="minorHAnsi"/>
        </w:rPr>
      </w:pPr>
      <w:r w:rsidRPr="008A7A8D">
        <w:rPr>
          <w:rFonts w:asciiTheme="minorHAnsi" w:hAnsiTheme="minorHAnsi"/>
        </w:rPr>
        <w:t xml:space="preserve">   </w:t>
      </w:r>
    </w:p>
    <w:p w:rsidR="00D9112D" w:rsidRPr="00A16FEA" w:rsidRDefault="00A40019" w:rsidP="003B11BA">
      <w:pPr>
        <w:pStyle w:val="Heading3"/>
        <w:numPr>
          <w:ilvl w:val="0"/>
          <w:numId w:val="0"/>
        </w:numPr>
        <w:jc w:val="center"/>
        <w:rPr>
          <w:rFonts w:asciiTheme="minorHAnsi" w:hAnsiTheme="minorHAnsi" w:cs="Arial"/>
          <w:sz w:val="20"/>
          <w:szCs w:val="20"/>
        </w:rPr>
      </w:pPr>
      <w:bookmarkStart w:id="0" w:name="_Toc296522302"/>
      <w:r w:rsidRPr="008A7A8D">
        <w:rPr>
          <w:rFonts w:asciiTheme="minorHAnsi" w:hAnsiTheme="minorHAnsi" w:cs="Arial"/>
          <w:sz w:val="20"/>
          <w:szCs w:val="20"/>
        </w:rPr>
        <w:t>Throughout th</w:t>
      </w:r>
      <w:r w:rsidR="003B11BA">
        <w:rPr>
          <w:rFonts w:asciiTheme="minorHAnsi" w:hAnsiTheme="minorHAnsi" w:cs="Arial"/>
          <w:sz w:val="20"/>
          <w:szCs w:val="20"/>
        </w:rPr>
        <w:t>e</w:t>
      </w:r>
      <w:r w:rsidRPr="008A7A8D">
        <w:rPr>
          <w:rFonts w:asciiTheme="minorHAnsi" w:hAnsiTheme="minorHAnsi" w:cs="Arial"/>
          <w:sz w:val="20"/>
          <w:szCs w:val="20"/>
        </w:rPr>
        <w:t xml:space="preserve"> policy “DNACPR” refers solely to the provision of Cardio-</w:t>
      </w:r>
      <w:r w:rsidR="00D914AB">
        <w:rPr>
          <w:rFonts w:asciiTheme="minorHAnsi" w:hAnsiTheme="minorHAnsi" w:cs="Arial"/>
          <w:sz w:val="20"/>
          <w:szCs w:val="20"/>
        </w:rPr>
        <w:t>Pulmonary</w:t>
      </w:r>
      <w:r w:rsidR="00BC7D05">
        <w:rPr>
          <w:rFonts w:asciiTheme="minorHAnsi" w:hAnsiTheme="minorHAnsi" w:cs="Arial"/>
          <w:sz w:val="20"/>
          <w:szCs w:val="20"/>
        </w:rPr>
        <w:t xml:space="preserve"> </w:t>
      </w:r>
      <w:r w:rsidR="00D914AB">
        <w:rPr>
          <w:rFonts w:asciiTheme="minorHAnsi" w:hAnsiTheme="minorHAnsi" w:cs="Arial"/>
          <w:sz w:val="20"/>
          <w:szCs w:val="20"/>
        </w:rPr>
        <w:t>R</w:t>
      </w:r>
      <w:r w:rsidRPr="008A7A8D">
        <w:rPr>
          <w:rFonts w:asciiTheme="minorHAnsi" w:hAnsiTheme="minorHAnsi" w:cs="Arial"/>
          <w:sz w:val="20"/>
          <w:szCs w:val="20"/>
        </w:rPr>
        <w:t xml:space="preserve">esuscitation and </w:t>
      </w:r>
      <w:r w:rsidRPr="008A7A8D">
        <w:rPr>
          <w:rFonts w:asciiTheme="minorHAnsi" w:hAnsiTheme="minorHAnsi" w:cs="Arial"/>
          <w:sz w:val="20"/>
          <w:szCs w:val="20"/>
          <w:u w:val="single"/>
        </w:rPr>
        <w:t>not</w:t>
      </w:r>
      <w:r w:rsidRPr="008A7A8D">
        <w:rPr>
          <w:rFonts w:asciiTheme="minorHAnsi" w:hAnsiTheme="minorHAnsi" w:cs="Arial"/>
          <w:sz w:val="20"/>
          <w:szCs w:val="20"/>
        </w:rPr>
        <w:t xml:space="preserve"> to any other aspect of the individual’s care or treatment optio</w:t>
      </w:r>
      <w:bookmarkEnd w:id="0"/>
      <w:r w:rsidRPr="008A7A8D">
        <w:rPr>
          <w:rFonts w:asciiTheme="minorHAnsi" w:hAnsiTheme="minorHAnsi" w:cs="Arial"/>
          <w:sz w:val="20"/>
          <w:szCs w:val="20"/>
        </w:rPr>
        <w:t>ns.</w:t>
      </w:r>
    </w:p>
    <w:p w:rsidR="00A40019" w:rsidRPr="008A7A8D" w:rsidRDefault="00D9112D" w:rsidP="00E026DB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Pr="00D9112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                                                                            </w:t>
      </w:r>
    </w:p>
    <w:p w:rsidR="00A40019" w:rsidRPr="008A7A8D" w:rsidRDefault="00492D6B" w:rsidP="00FA000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102" type="#_x0000_t176" style="position:absolute;margin-left:297.9pt;margin-top:.5pt;width:227.65pt;height:93.45pt;z-index:2516945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o:extrusion v:ext="view" backdepth="0"/>
            <v:textbox>
              <w:txbxContent>
                <w:p w:rsidR="005C5DAC" w:rsidRDefault="005C5DAC" w:rsidP="00A16F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A7A8D">
                    <w:rPr>
                      <w:rFonts w:asciiTheme="minorHAnsi" w:hAnsiTheme="minorHAnsi"/>
                      <w:b/>
                    </w:rPr>
                    <w:t>DNACPR</w:t>
                  </w:r>
                </w:p>
                <w:p w:rsidR="005C5DAC" w:rsidRPr="00A16FEA" w:rsidRDefault="005C5DAC" w:rsidP="00A16FEA">
                  <w:pPr>
                    <w:jc w:val="center"/>
                    <w:rPr>
                      <w:rFonts w:asciiTheme="minorHAnsi" w:hAnsiTheme="minorHAnsi"/>
                      <w:sz w:val="4"/>
                      <w:szCs w:val="4"/>
                    </w:rPr>
                  </w:pPr>
                </w:p>
                <w:p w:rsidR="005C5DAC" w:rsidRPr="00F96322" w:rsidRDefault="005C5DAC" w:rsidP="00D9112D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 w:rsidRPr="008A7A8D">
                    <w:rPr>
                      <w:rFonts w:asciiTheme="minorHAnsi" w:hAnsiTheme="minorHAnsi"/>
                    </w:rPr>
                    <w:t xml:space="preserve">This refers to a specific decision NOT to </w:t>
                  </w:r>
                  <w:r>
                    <w:rPr>
                      <w:rFonts w:asciiTheme="minorHAnsi" w:hAnsiTheme="minorHAnsi"/>
                    </w:rPr>
                    <w:t>provide</w:t>
                  </w:r>
                  <w:r w:rsidRPr="008A7A8D">
                    <w:rPr>
                      <w:rFonts w:asciiTheme="minorHAnsi" w:hAnsiTheme="minorHAnsi"/>
                    </w:rPr>
                    <w:t xml:space="preserve"> CPR in the event of a cardiac arrest. It must be made clear to </w:t>
                  </w:r>
                  <w:r>
                    <w:rPr>
                      <w:rFonts w:asciiTheme="minorHAnsi" w:hAnsiTheme="minorHAnsi"/>
                    </w:rPr>
                    <w:t xml:space="preserve">all </w:t>
                  </w:r>
                  <w:r w:rsidRPr="008A7A8D">
                    <w:rPr>
                      <w:rFonts w:asciiTheme="minorHAnsi" w:hAnsiTheme="minorHAnsi"/>
                    </w:rPr>
                    <w:t xml:space="preserve">that </w:t>
                  </w:r>
                  <w:r w:rsidRPr="00F96322">
                    <w:rPr>
                      <w:rFonts w:asciiTheme="minorHAnsi" w:hAnsiTheme="minorHAnsi"/>
                      <w:b/>
                    </w:rPr>
                    <w:t xml:space="preserve">a DNACPR decision does </w:t>
                  </w:r>
                  <w:r>
                    <w:rPr>
                      <w:rFonts w:asciiTheme="minorHAnsi" w:hAnsiTheme="minorHAnsi"/>
                      <w:b/>
                    </w:rPr>
                    <w:t>NOT i</w:t>
                  </w:r>
                  <w:r w:rsidRPr="00F96322">
                    <w:rPr>
                      <w:rFonts w:asciiTheme="minorHAnsi" w:hAnsiTheme="minorHAnsi"/>
                      <w:b/>
                    </w:rPr>
                    <w:t>mpact on any other element of care.</w:t>
                  </w:r>
                </w:p>
                <w:p w:rsidR="005C5DAC" w:rsidRPr="00D9112D" w:rsidRDefault="005C5DAC" w:rsidP="00D9112D"/>
              </w:txbxContent>
            </v:textbox>
          </v:shape>
        </w:pict>
      </w:r>
      <w:r>
        <w:rPr>
          <w:rFonts w:asciiTheme="minorHAnsi" w:hAnsiTheme="minorHAnsi"/>
        </w:rPr>
      </w:r>
      <w:r>
        <w:rPr>
          <w:rFonts w:asciiTheme="minorHAnsi" w:hAnsiTheme="minorHAnsi"/>
        </w:rPr>
        <w:pict>
          <v:shape id="_x0000_s1184" type="#_x0000_t176" style="width:227.65pt;height:103.95pt;mso-left-percent:-10001;mso-top-percent:-10001;mso-position-horizontal:absolute;mso-position-horizontal-relative:char;mso-position-vertical:absolute;mso-position-vertical-relative:line;mso-left-percent:-10001;mso-top-percent:-1000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o:extrusion v:ext="view" backdepth="0"/>
            <v:textbox>
              <w:txbxContent>
                <w:p w:rsidR="005C5DAC" w:rsidRDefault="005C5DAC" w:rsidP="00A16F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A7A8D">
                    <w:rPr>
                      <w:rFonts w:asciiTheme="minorHAnsi" w:hAnsiTheme="minorHAnsi"/>
                      <w:b/>
                    </w:rPr>
                    <w:t>CPR – Cardio</w:t>
                  </w:r>
                  <w:r>
                    <w:rPr>
                      <w:rFonts w:asciiTheme="minorHAnsi" w:hAnsiTheme="minorHAnsi"/>
                      <w:b/>
                    </w:rPr>
                    <w:t>pulmonary</w:t>
                  </w:r>
                  <w:r w:rsidRPr="008A7A8D">
                    <w:rPr>
                      <w:rFonts w:asciiTheme="minorHAnsi" w:hAnsiTheme="minorHAnsi"/>
                      <w:b/>
                    </w:rPr>
                    <w:t xml:space="preserve"> Resuscitation</w:t>
                  </w:r>
                </w:p>
                <w:p w:rsidR="005C5DAC" w:rsidRPr="00A16FEA" w:rsidRDefault="005C5DAC" w:rsidP="00A16FEA">
                  <w:pPr>
                    <w:jc w:val="center"/>
                    <w:rPr>
                      <w:rFonts w:asciiTheme="minorHAnsi" w:hAnsiTheme="minorHAnsi"/>
                      <w:sz w:val="4"/>
                      <w:szCs w:val="4"/>
                    </w:rPr>
                  </w:pPr>
                </w:p>
                <w:p w:rsidR="005C5DAC" w:rsidRPr="008A7A8D" w:rsidRDefault="005C5DAC" w:rsidP="00D9112D">
                  <w:pPr>
                    <w:jc w:val="both"/>
                    <w:rPr>
                      <w:rFonts w:asciiTheme="minorHAnsi" w:hAnsiTheme="minorHAnsi"/>
                    </w:rPr>
                  </w:pPr>
                  <w:r w:rsidRPr="008A7A8D">
                    <w:rPr>
                      <w:rFonts w:asciiTheme="minorHAnsi" w:hAnsiTheme="minorHAnsi"/>
                    </w:rPr>
                    <w:t>CPR is</w:t>
                  </w:r>
                  <w:r>
                    <w:rPr>
                      <w:rFonts w:asciiTheme="minorHAnsi" w:hAnsiTheme="minorHAnsi"/>
                    </w:rPr>
                    <w:t xml:space="preserve"> a technique used to</w:t>
                  </w:r>
                  <w:r w:rsidRPr="008A7A8D">
                    <w:rPr>
                      <w:rFonts w:asciiTheme="minorHAnsi" w:hAnsiTheme="minorHAnsi"/>
                    </w:rPr>
                    <w:t xml:space="preserve"> maintain </w:t>
                  </w:r>
                  <w:r>
                    <w:rPr>
                      <w:rFonts w:asciiTheme="minorHAnsi" w:hAnsiTheme="minorHAnsi"/>
                    </w:rPr>
                    <w:t xml:space="preserve">the body’s </w:t>
                  </w:r>
                  <w:r w:rsidRPr="008A7A8D">
                    <w:rPr>
                      <w:rFonts w:asciiTheme="minorHAnsi" w:hAnsiTheme="minorHAnsi"/>
                    </w:rPr>
                    <w:t xml:space="preserve">circulation and breathing. </w:t>
                  </w:r>
                  <w:r>
                    <w:rPr>
                      <w:rFonts w:asciiTheme="minorHAnsi" w:hAnsiTheme="minorHAnsi"/>
                    </w:rPr>
                    <w:t>It</w:t>
                  </w:r>
                  <w:r w:rsidRPr="008A7A8D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 xml:space="preserve">usually means “pressing the chest” and providing </w:t>
                  </w:r>
                  <w:r w:rsidRPr="008A7A8D">
                    <w:rPr>
                      <w:rFonts w:asciiTheme="minorHAnsi" w:hAnsiTheme="minorHAnsi"/>
                    </w:rPr>
                    <w:t>ventilati</w:t>
                  </w:r>
                  <w:r>
                    <w:rPr>
                      <w:rFonts w:asciiTheme="minorHAnsi" w:hAnsiTheme="minorHAnsi"/>
                    </w:rPr>
                    <w:t>on to the lungs. In some cases</w:t>
                  </w:r>
                  <w:r w:rsidRPr="008A7A8D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“</w:t>
                  </w:r>
                  <w:r w:rsidRPr="008A7A8D">
                    <w:rPr>
                      <w:rFonts w:asciiTheme="minorHAnsi" w:hAnsiTheme="minorHAnsi"/>
                    </w:rPr>
                    <w:t>defibrillation</w:t>
                  </w:r>
                  <w:r>
                    <w:rPr>
                      <w:rFonts w:asciiTheme="minorHAnsi" w:hAnsiTheme="minorHAnsi"/>
                    </w:rPr>
                    <w:t>”</w:t>
                  </w:r>
                  <w:r w:rsidRPr="008A7A8D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using</w:t>
                  </w:r>
                  <w:r w:rsidRPr="008A7A8D">
                    <w:rPr>
                      <w:rFonts w:asciiTheme="minorHAnsi" w:hAnsiTheme="minorHAnsi"/>
                    </w:rPr>
                    <w:t xml:space="preserve"> electric shocks and</w:t>
                  </w:r>
                  <w:r>
                    <w:rPr>
                      <w:rFonts w:asciiTheme="minorHAnsi" w:hAnsiTheme="minorHAnsi"/>
                    </w:rPr>
                    <w:t xml:space="preserve"> also intravenous </w:t>
                  </w:r>
                  <w:r w:rsidRPr="008A7A8D">
                    <w:rPr>
                      <w:rFonts w:asciiTheme="minorHAnsi" w:hAnsiTheme="minorHAnsi"/>
                    </w:rPr>
                    <w:t>injection</w:t>
                  </w:r>
                  <w:r>
                    <w:rPr>
                      <w:rFonts w:asciiTheme="minorHAnsi" w:hAnsiTheme="minorHAnsi"/>
                    </w:rPr>
                    <w:t>s</w:t>
                  </w:r>
                  <w:r w:rsidRPr="008A7A8D">
                    <w:rPr>
                      <w:rFonts w:asciiTheme="minorHAnsi" w:hAnsiTheme="minorHAnsi"/>
                    </w:rPr>
                    <w:t xml:space="preserve"> of medication</w:t>
                  </w:r>
                  <w:r>
                    <w:rPr>
                      <w:rFonts w:asciiTheme="minorHAnsi" w:hAnsiTheme="minorHAnsi"/>
                    </w:rPr>
                    <w:t xml:space="preserve"> may be used</w:t>
                  </w:r>
                  <w:r w:rsidRPr="008A7A8D">
                    <w:rPr>
                      <w:rFonts w:asciiTheme="minorHAnsi" w:hAnsiTheme="minorHAnsi"/>
                    </w:rPr>
                    <w:t>.</w:t>
                  </w:r>
                </w:p>
                <w:p w:rsidR="005C5DAC" w:rsidRPr="00D9112D" w:rsidRDefault="005C5DAC" w:rsidP="00D9112D"/>
              </w:txbxContent>
            </v:textbox>
            <w10:wrap type="none"/>
            <w10:anchorlock/>
          </v:shape>
        </w:pict>
      </w:r>
      <w:r w:rsidR="00D9112D">
        <w:rPr>
          <w:rFonts w:asciiTheme="minorHAnsi" w:hAnsiTheme="minorHAnsi"/>
        </w:rPr>
        <w:t xml:space="preserve"> </w:t>
      </w:r>
    </w:p>
    <w:p w:rsidR="00A40019" w:rsidRDefault="00A40019" w:rsidP="00C86211">
      <w:pPr>
        <w:jc w:val="both"/>
        <w:rPr>
          <w:rFonts w:asciiTheme="minorHAnsi" w:hAnsiTheme="minorHAnsi"/>
        </w:rPr>
      </w:pPr>
    </w:p>
    <w:p w:rsidR="007D74EB" w:rsidRPr="008A7A8D" w:rsidRDefault="007D74EB" w:rsidP="00C86211">
      <w:pPr>
        <w:jc w:val="both"/>
        <w:rPr>
          <w:rFonts w:asciiTheme="minorHAnsi" w:hAnsiTheme="minorHAnsi"/>
        </w:rPr>
      </w:pPr>
    </w:p>
    <w:p w:rsidR="00A40019" w:rsidRDefault="00492D6B" w:rsidP="00C862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</w:r>
      <w:r>
        <w:rPr>
          <w:rFonts w:asciiTheme="minorHAnsi" w:hAnsiTheme="minorHAnsi"/>
        </w:rPr>
        <w:pict>
          <v:shape id="_x0000_s1183" type="#_x0000_t176" style="width:524.8pt;height:364.35pt;mso-left-percent:-10001;mso-top-percent:-10001;mso-position-horizontal:absolute;mso-position-horizontal-relative:char;mso-position-vertical:absolute;mso-position-vertical-relative:line;mso-left-percent:-10001;mso-top-percent:-1000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o:extrusion v:ext="view" backdepth="0"/>
            <v:textbox style="mso-next-textbox:#_x0000_s1183">
              <w:txbxContent>
                <w:p w:rsidR="005C5DAC" w:rsidRDefault="005C5DAC" w:rsidP="00E026DB">
                  <w:pPr>
                    <w:rPr>
                      <w:rFonts w:asciiTheme="minorHAnsi" w:hAnsiTheme="minorHAnsi"/>
                      <w:b/>
                      <w:sz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</w:rPr>
                    <w:t>Having the discussion and reaching a decision</w:t>
                  </w:r>
                </w:p>
                <w:p w:rsidR="005C5DAC" w:rsidRPr="0028530D" w:rsidRDefault="005C5DAC" w:rsidP="00E026DB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</w:p>
                <w:p w:rsidR="005C5DAC" w:rsidRDefault="005C5DAC" w:rsidP="00BD5AD7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 w:cs="Arial"/>
                    </w:rPr>
                    <w:t>For professionals - r</w:t>
                  </w:r>
                  <w:r w:rsidRPr="008A7A8D">
                    <w:rPr>
                      <w:rFonts w:asciiTheme="minorHAnsi" w:hAnsiTheme="minorHAnsi" w:cs="Arial"/>
                    </w:rPr>
                    <w:t xml:space="preserve">ecognising </w:t>
                  </w:r>
                  <w:r>
                    <w:rPr>
                      <w:rFonts w:asciiTheme="minorHAnsi" w:hAnsiTheme="minorHAnsi" w:cs="Arial"/>
                    </w:rPr>
                    <w:t xml:space="preserve">when to “consider </w:t>
                  </w:r>
                  <w:r w:rsidRPr="008A7A8D">
                    <w:rPr>
                      <w:rFonts w:asciiTheme="minorHAnsi" w:hAnsiTheme="minorHAnsi" w:cs="Arial"/>
                    </w:rPr>
                    <w:t xml:space="preserve">DNACPR” </w:t>
                  </w:r>
                  <w:r>
                    <w:rPr>
                      <w:rFonts w:asciiTheme="minorHAnsi" w:hAnsiTheme="minorHAnsi" w:cs="Arial"/>
                    </w:rPr>
                    <w:t>may</w:t>
                  </w:r>
                  <w:r w:rsidRPr="008A7A8D">
                    <w:rPr>
                      <w:rFonts w:asciiTheme="minorHAnsi" w:hAnsiTheme="minorHAnsi" w:cs="Arial"/>
                    </w:rPr>
                    <w:t xml:space="preserve"> not always </w:t>
                  </w:r>
                  <w:r>
                    <w:rPr>
                      <w:rFonts w:asciiTheme="minorHAnsi" w:hAnsiTheme="minorHAnsi" w:cs="Arial"/>
                    </w:rPr>
                    <w:t>be straightforward. Quite often “envisaging the possibility of a</w:t>
                  </w:r>
                  <w:r w:rsidRPr="008A7A8D">
                    <w:rPr>
                      <w:rFonts w:asciiTheme="minorHAnsi" w:hAnsiTheme="minorHAnsi" w:cs="Arial"/>
                    </w:rPr>
                    <w:t xml:space="preserve"> cardiac arrest</w:t>
                  </w:r>
                  <w:r>
                    <w:rPr>
                      <w:rFonts w:asciiTheme="minorHAnsi" w:hAnsiTheme="minorHAnsi" w:cs="Arial"/>
                    </w:rPr>
                    <w:t xml:space="preserve"> or death” </w:t>
                  </w:r>
                  <w:r w:rsidRPr="008A7A8D">
                    <w:rPr>
                      <w:rFonts w:asciiTheme="minorHAnsi" w:hAnsiTheme="minorHAnsi" w:cs="Arial"/>
                    </w:rPr>
                    <w:t xml:space="preserve">in light of the current illness </w:t>
                  </w:r>
                  <w:r>
                    <w:rPr>
                      <w:rFonts w:asciiTheme="minorHAnsi" w:hAnsiTheme="minorHAnsi" w:cs="Arial"/>
                    </w:rPr>
                    <w:t>forms</w:t>
                  </w:r>
                  <w:r w:rsidRPr="008A7A8D">
                    <w:rPr>
                      <w:rFonts w:asciiTheme="minorHAnsi" w:hAnsiTheme="minorHAnsi" w:cs="Arial"/>
                    </w:rPr>
                    <w:t xml:space="preserve"> its basis.  </w:t>
                  </w:r>
                  <w:r>
                    <w:rPr>
                      <w:rFonts w:asciiTheme="minorHAnsi" w:hAnsiTheme="minorHAnsi" w:cs="Arial"/>
                    </w:rPr>
                    <w:t xml:space="preserve">Knowing </w:t>
                  </w:r>
                  <w:r w:rsidRPr="008A7A8D">
                    <w:rPr>
                      <w:rFonts w:asciiTheme="minorHAnsi" w:hAnsiTheme="minorHAnsi" w:cs="Arial"/>
                    </w:rPr>
                    <w:t xml:space="preserve">the wishes of the patient is </w:t>
                  </w:r>
                  <w:r>
                    <w:rPr>
                      <w:rFonts w:asciiTheme="minorHAnsi" w:hAnsiTheme="minorHAnsi" w:cs="Arial"/>
                    </w:rPr>
                    <w:t>very important and m</w:t>
                  </w:r>
                  <w:r w:rsidRPr="008A7A8D">
                    <w:rPr>
                      <w:rFonts w:asciiTheme="minorHAnsi" w:hAnsiTheme="minorHAnsi" w:cs="Arial"/>
                    </w:rPr>
                    <w:t xml:space="preserve">aking DNACPR decisions </w:t>
                  </w:r>
                  <w:r w:rsidRPr="008A7A8D">
                    <w:rPr>
                      <w:rFonts w:asciiTheme="minorHAnsi" w:hAnsiTheme="minorHAnsi" w:cs="Arial"/>
                      <w:b/>
                      <w:i/>
                    </w:rPr>
                    <w:t>before</w:t>
                  </w:r>
                  <w:r>
                    <w:rPr>
                      <w:rFonts w:asciiTheme="minorHAnsi" w:hAnsiTheme="minorHAnsi" w:cs="Arial"/>
                      <w:b/>
                      <w:i/>
                    </w:rPr>
                    <w:t xml:space="preserve"> </w:t>
                  </w:r>
                  <w:r w:rsidRPr="008A7A8D">
                    <w:rPr>
                      <w:rFonts w:asciiTheme="minorHAnsi" w:hAnsiTheme="minorHAnsi" w:cs="Arial"/>
                    </w:rPr>
                    <w:t>a patient becomes too unwell is</w:t>
                  </w:r>
                  <w:r>
                    <w:rPr>
                      <w:rFonts w:asciiTheme="minorHAnsi" w:hAnsiTheme="minorHAnsi" w:cs="Arial"/>
                    </w:rPr>
                    <w:t xml:space="preserve"> good practice</w:t>
                  </w:r>
                  <w:r w:rsidRPr="008A7A8D">
                    <w:rPr>
                      <w:rFonts w:asciiTheme="minorHAnsi" w:hAnsiTheme="minorHAnsi" w:cs="Arial"/>
                    </w:rPr>
                    <w:t>.</w:t>
                  </w:r>
                  <w:r>
                    <w:rPr>
                      <w:rFonts w:asciiTheme="minorHAnsi" w:hAnsiTheme="minorHAnsi" w:cs="Arial"/>
                    </w:rPr>
                    <w:t xml:space="preserve">  </w:t>
                  </w:r>
                  <w:r w:rsidRPr="008A7A8D">
                    <w:rPr>
                      <w:rFonts w:asciiTheme="minorHAnsi" w:hAnsiTheme="minorHAnsi"/>
                    </w:rPr>
                    <w:t xml:space="preserve">This requires </w:t>
                  </w:r>
                  <w:r>
                    <w:rPr>
                      <w:rFonts w:asciiTheme="minorHAnsi" w:hAnsiTheme="minorHAnsi"/>
                    </w:rPr>
                    <w:t xml:space="preserve">members of the medical and nursing team to </w:t>
                  </w:r>
                  <w:r w:rsidRPr="008A7A8D">
                    <w:rPr>
                      <w:rFonts w:asciiTheme="minorHAnsi" w:hAnsiTheme="minorHAnsi"/>
                    </w:rPr>
                    <w:t xml:space="preserve">establish a bond of trust </w:t>
                  </w:r>
                  <w:r>
                    <w:rPr>
                      <w:rFonts w:asciiTheme="minorHAnsi" w:hAnsiTheme="minorHAnsi"/>
                    </w:rPr>
                    <w:t xml:space="preserve">reaching a shared position </w:t>
                  </w:r>
                  <w:r w:rsidRPr="008A7A8D">
                    <w:rPr>
                      <w:rFonts w:asciiTheme="minorHAnsi" w:hAnsiTheme="minorHAnsi"/>
                    </w:rPr>
                    <w:t xml:space="preserve">with </w:t>
                  </w:r>
                  <w:r w:rsidR="0028530D">
                    <w:rPr>
                      <w:rFonts w:asciiTheme="minorHAnsi" w:hAnsiTheme="minorHAnsi"/>
                    </w:rPr>
                    <w:t xml:space="preserve">the </w:t>
                  </w:r>
                  <w:r w:rsidRPr="008A7A8D">
                    <w:rPr>
                      <w:rFonts w:asciiTheme="minorHAnsi" w:hAnsiTheme="minorHAnsi"/>
                    </w:rPr>
                    <w:t xml:space="preserve">patient and </w:t>
                  </w:r>
                  <w:r>
                    <w:rPr>
                      <w:rFonts w:asciiTheme="minorHAnsi" w:hAnsiTheme="minorHAnsi"/>
                    </w:rPr>
                    <w:t>involving those closest to them.</w:t>
                  </w:r>
                </w:p>
                <w:p w:rsidR="005C5DAC" w:rsidRPr="008A7A8D" w:rsidRDefault="005C5DAC" w:rsidP="00BD5AD7">
                  <w:pPr>
                    <w:jc w:val="both"/>
                    <w:rPr>
                      <w:rFonts w:asciiTheme="minorHAnsi" w:hAnsiTheme="minorHAnsi" w:cs="Arial"/>
                      <w:b/>
                      <w:i/>
                      <w:color w:val="0000FF"/>
                    </w:rPr>
                  </w:pPr>
                </w:p>
                <w:p w:rsidR="005C5DAC" w:rsidRPr="008A7A8D" w:rsidRDefault="005C5DAC" w:rsidP="00BD5AD7">
                  <w:pPr>
                    <w:pStyle w:val="Heading3"/>
                    <w:numPr>
                      <w:ilvl w:val="0"/>
                      <w:numId w:val="0"/>
                    </w:num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If CPR w</w:t>
                  </w:r>
                  <w:r w:rsidRPr="008A7A8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ill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>n</w:t>
                  </w:r>
                  <w:r w:rsidRPr="008A7A8D">
                    <w:rPr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>ot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r</w:t>
                  </w:r>
                  <w:r w:rsidRPr="008A7A8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estart the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patient’s h</w:t>
                  </w:r>
                  <w:r w:rsidRPr="008A7A8D">
                    <w:rPr>
                      <w:rFonts w:asciiTheme="minorHAnsi" w:hAnsiTheme="minorHAnsi" w:cs="Arial"/>
                      <w:sz w:val="20"/>
                      <w:szCs w:val="20"/>
                    </w:rPr>
                    <w:t>eart or maintain breathing</w:t>
                  </w:r>
                </w:p>
                <w:p w:rsidR="005C5DAC" w:rsidRPr="00BD5AD7" w:rsidRDefault="005C5DAC" w:rsidP="00BD5AD7">
                  <w:pPr>
                    <w:jc w:val="both"/>
                    <w:rPr>
                      <w:rFonts w:asciiTheme="minorHAnsi" w:hAnsiTheme="minorHAnsi" w:cs="Arial"/>
                      <w:sz w:val="8"/>
                      <w:szCs w:val="8"/>
                    </w:rPr>
                  </w:pPr>
                </w:p>
                <w:p w:rsidR="005C5DAC" w:rsidRPr="0028530D" w:rsidRDefault="005C5DAC" w:rsidP="00BD5AD7">
                  <w:pPr>
                    <w:pStyle w:val="BodyTextIndent3"/>
                    <w:ind w:left="0" w:firstLine="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A7A8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If the clinical team is as </w:t>
                  </w:r>
                  <w:r w:rsidRPr="008A7A8D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clinicall</w:t>
                  </w:r>
                  <w:r w:rsidRPr="008A7A8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y </w:t>
                  </w:r>
                  <w:r w:rsidRPr="008A7A8D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certain as it can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  <w:r w:rsidRPr="008A7A8D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be</w:t>
                  </w:r>
                  <w:r w:rsidRPr="008A7A8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Pr="007F74AB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that attempting CPR would not re-establish effective</w:t>
                  </w:r>
                  <w:r w:rsidRPr="008A7A8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Pr="007F74AB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circulation </w:t>
                  </w:r>
                  <w:r w:rsidRPr="00792FB8">
                    <w:rPr>
                      <w:rFonts w:asciiTheme="minorHAnsi" w:hAnsiTheme="minorHAnsi" w:cs="Arial"/>
                      <w:sz w:val="20"/>
                      <w:szCs w:val="20"/>
                    </w:rPr>
                    <w:t>(</w:t>
                  </w:r>
                  <w:r w:rsidRPr="008A7A8D">
                    <w:rPr>
                      <w:rFonts w:asciiTheme="minorHAnsi" w:hAnsiTheme="minorHAnsi" w:cs="Arial"/>
                      <w:sz w:val="20"/>
                      <w:szCs w:val="20"/>
                    </w:rPr>
                    <w:t>and maintain breathing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)</w:t>
                  </w:r>
                  <w:r w:rsidRPr="008A7A8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then CPR need not be attempted. To provide CPR in such circumstances would justifiably not be in the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patient’s </w:t>
                  </w:r>
                  <w:r w:rsidRPr="008A7A8D">
                    <w:rPr>
                      <w:rFonts w:asciiTheme="minorHAnsi" w:hAnsiTheme="minorHAnsi" w:cs="Arial"/>
                      <w:sz w:val="20"/>
                      <w:szCs w:val="20"/>
                    </w:rPr>
                    <w:t>interest.  Th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is</w:t>
                  </w:r>
                  <w:r w:rsidRPr="008A7A8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is always an individual clinical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decision that must be </w:t>
                  </w:r>
                  <w:r w:rsidRPr="008A7A8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based on </w:t>
                  </w:r>
                  <w:r w:rsidR="003569EE">
                    <w:rPr>
                      <w:rFonts w:asciiTheme="minorHAnsi" w:hAnsiTheme="minorHAnsi" w:cs="Arial"/>
                      <w:sz w:val="20"/>
                      <w:szCs w:val="20"/>
                    </w:rPr>
                    <w:t>up-to-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date knowledge of the patient’s condition.</w:t>
                  </w:r>
                  <w:r w:rsidRPr="005017F9">
                    <w:rPr>
                      <w:rFonts w:asciiTheme="minorHAnsi" w:hAnsiTheme="minorHAnsi"/>
                      <w:b/>
                      <w:sz w:val="18"/>
                    </w:rPr>
                    <w:t xml:space="preserve"> </w:t>
                  </w:r>
                  <w:r w:rsidRPr="0028530D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It is expected that in most situations that this will be discussed with the patient and with those closest to them.</w:t>
                  </w:r>
                </w:p>
                <w:p w:rsidR="005C5DAC" w:rsidRPr="005017F9" w:rsidRDefault="005C5DAC" w:rsidP="00BD5AD7">
                  <w:pPr>
                    <w:pStyle w:val="BodyTextIndent3"/>
                    <w:ind w:left="0" w:firstLine="0"/>
                    <w:rPr>
                      <w:rFonts w:asciiTheme="minorHAnsi" w:hAnsiTheme="minorHAnsi"/>
                      <w:b/>
                      <w:sz w:val="18"/>
                    </w:rPr>
                  </w:pPr>
                </w:p>
                <w:p w:rsidR="005C5DAC" w:rsidRPr="008A7A8D" w:rsidRDefault="005C5DAC" w:rsidP="00BD5AD7">
                  <w:pPr>
                    <w:pStyle w:val="Heading3"/>
                    <w:numPr>
                      <w:ilvl w:val="0"/>
                      <w:numId w:val="0"/>
                    </w:num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8A7A8D">
                    <w:rPr>
                      <w:rFonts w:asciiTheme="minorHAnsi" w:hAnsiTheme="minorHAnsi" w:cs="Arial"/>
                      <w:sz w:val="20"/>
                      <w:szCs w:val="20"/>
                    </w:rPr>
                    <w:t>If the potential “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harmful</w:t>
                  </w:r>
                  <w:r w:rsidRPr="008A7A8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effects” of CPR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is greater than</w:t>
                  </w:r>
                  <w:r w:rsidRPr="008A7A8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potential benefits</w:t>
                  </w:r>
                </w:p>
                <w:p w:rsidR="005C5DAC" w:rsidRPr="00BD5AD7" w:rsidRDefault="005C5DAC" w:rsidP="00BD5AD7">
                  <w:pPr>
                    <w:rPr>
                      <w:rFonts w:asciiTheme="minorHAnsi" w:hAnsiTheme="minorHAnsi"/>
                      <w:sz w:val="8"/>
                      <w:szCs w:val="8"/>
                    </w:rPr>
                  </w:pPr>
                </w:p>
                <w:p w:rsidR="005C5DAC" w:rsidRPr="008A7A8D" w:rsidRDefault="005C5DAC" w:rsidP="00EF3980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>Any potential of benefit from CPR</w:t>
                  </w:r>
                  <w:r w:rsidRPr="008A7A8D">
                    <w:rPr>
                      <w:rFonts w:asciiTheme="minorHAnsi" w:hAnsiTheme="minorHAnsi"/>
                    </w:rPr>
                    <w:t xml:space="preserve"> must be balanced against </w:t>
                  </w:r>
                  <w:r>
                    <w:rPr>
                      <w:rFonts w:asciiTheme="minorHAnsi" w:hAnsiTheme="minorHAnsi"/>
                    </w:rPr>
                    <w:t>“</w:t>
                  </w:r>
                  <w:r w:rsidRPr="008A7A8D">
                    <w:rPr>
                      <w:rFonts w:asciiTheme="minorHAnsi" w:hAnsiTheme="minorHAnsi"/>
                    </w:rPr>
                    <w:t>risk of harm</w:t>
                  </w:r>
                  <w:r>
                    <w:rPr>
                      <w:rFonts w:asciiTheme="minorHAnsi" w:hAnsiTheme="minorHAnsi"/>
                    </w:rPr>
                    <w:t>”.</w:t>
                  </w:r>
                  <w:r w:rsidRPr="008A7A8D">
                    <w:rPr>
                      <w:rFonts w:asciiTheme="minorHAnsi" w:hAnsiTheme="minorHAnsi"/>
                    </w:rPr>
                    <w:t xml:space="preserve"> The patient</w:t>
                  </w:r>
                  <w:r w:rsidR="0028530D">
                    <w:rPr>
                      <w:rFonts w:asciiTheme="minorHAnsi" w:hAnsiTheme="minorHAnsi"/>
                    </w:rPr>
                    <w:t>’</w:t>
                  </w:r>
                  <w:r w:rsidRPr="008A7A8D">
                    <w:rPr>
                      <w:rFonts w:asciiTheme="minorHAnsi" w:hAnsiTheme="minorHAnsi"/>
                    </w:rPr>
                    <w:t xml:space="preserve">s recently expressed wishes are </w:t>
                  </w:r>
                  <w:r>
                    <w:rPr>
                      <w:rFonts w:asciiTheme="minorHAnsi" w:hAnsiTheme="minorHAnsi"/>
                    </w:rPr>
                    <w:t xml:space="preserve">hence </w:t>
                  </w:r>
                  <w:r w:rsidRPr="008A7A8D">
                    <w:rPr>
                      <w:rFonts w:asciiTheme="minorHAnsi" w:hAnsiTheme="minorHAnsi"/>
                    </w:rPr>
                    <w:t>very important</w:t>
                  </w:r>
                  <w:r>
                    <w:rPr>
                      <w:rFonts w:asciiTheme="minorHAnsi" w:hAnsiTheme="minorHAnsi"/>
                    </w:rPr>
                    <w:t>.</w:t>
                  </w:r>
                  <w:r w:rsidRPr="008A7A8D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If</w:t>
                  </w:r>
                  <w:r w:rsidRPr="008A7A8D">
                    <w:rPr>
                      <w:rFonts w:asciiTheme="minorHAnsi" w:hAnsiTheme="minorHAnsi"/>
                    </w:rPr>
                    <w:t xml:space="preserve"> for example,</w:t>
                  </w:r>
                  <w:r w:rsidRPr="008A7A8D">
                    <w:rPr>
                      <w:rFonts w:asciiTheme="minorHAnsi" w:hAnsiTheme="minorHAnsi" w:cs="Arial"/>
                      <w:lang w:eastAsia="en-US"/>
                    </w:rPr>
                    <w:t xml:space="preserve"> a patient is in the final stages of an incurable illness and death is expected within a few days, </w:t>
                  </w:r>
                  <w:r>
                    <w:rPr>
                      <w:rFonts w:asciiTheme="minorHAnsi" w:hAnsiTheme="minorHAnsi" w:cs="Arial"/>
                      <w:lang w:eastAsia="en-US"/>
                    </w:rPr>
                    <w:t>CP</w:t>
                  </w:r>
                  <w:r w:rsidRPr="008A7A8D">
                    <w:rPr>
                      <w:rFonts w:asciiTheme="minorHAnsi" w:hAnsiTheme="minorHAnsi" w:cs="Arial"/>
                      <w:lang w:eastAsia="en-US"/>
                    </w:rPr>
                    <w:t xml:space="preserve">R </w:t>
                  </w:r>
                  <w:r>
                    <w:rPr>
                      <w:rFonts w:asciiTheme="minorHAnsi" w:hAnsiTheme="minorHAnsi" w:cs="Arial"/>
                      <w:lang w:eastAsia="en-US"/>
                    </w:rPr>
                    <w:t>is unlikely to b</w:t>
                  </w:r>
                  <w:r w:rsidRPr="008A7A8D">
                    <w:rPr>
                      <w:rFonts w:asciiTheme="minorHAnsi" w:hAnsiTheme="minorHAnsi" w:cs="Arial"/>
                      <w:lang w:eastAsia="en-US"/>
                    </w:rPr>
                    <w:t>e successful and</w:t>
                  </w:r>
                  <w:r>
                    <w:rPr>
                      <w:rFonts w:asciiTheme="minorHAnsi" w:hAnsiTheme="minorHAnsi" w:cs="Arial"/>
                      <w:lang w:eastAsia="en-US"/>
                    </w:rPr>
                    <w:t xml:space="preserve"> could</w:t>
                  </w:r>
                  <w:r w:rsidRPr="008A7A8D">
                    <w:rPr>
                      <w:rFonts w:asciiTheme="minorHAnsi" w:hAnsiTheme="minorHAnsi" w:cs="Arial"/>
                      <w:lang w:eastAsia="en-US"/>
                    </w:rPr>
                    <w:t xml:space="preserve"> prolong suffering</w:t>
                  </w:r>
                  <w:r>
                    <w:rPr>
                      <w:rFonts w:asciiTheme="minorHAnsi" w:hAnsiTheme="minorHAnsi" w:cs="Arial"/>
                      <w:lang w:eastAsia="en-US"/>
                    </w:rPr>
                    <w:t>.</w:t>
                  </w:r>
                  <w:r w:rsidRPr="008A7A8D">
                    <w:rPr>
                      <w:rFonts w:asciiTheme="minorHAnsi" w:hAnsiTheme="minorHAnsi" w:cs="Arial"/>
                      <w:lang w:eastAsia="en-US"/>
                    </w:rPr>
                    <w:t xml:space="preserve"> </w:t>
                  </w:r>
                  <w:r w:rsidRPr="008A7A8D">
                    <w:rPr>
                      <w:rFonts w:asciiTheme="minorHAnsi" w:hAnsiTheme="minorHAnsi"/>
                    </w:rPr>
                    <w:t>Best interest decisions</w:t>
                  </w:r>
                  <w:r>
                    <w:rPr>
                      <w:rFonts w:asciiTheme="minorHAnsi" w:hAnsiTheme="minorHAnsi"/>
                    </w:rPr>
                    <w:t xml:space="preserve"> in general are most easily reached</w:t>
                  </w:r>
                  <w:r w:rsidRPr="008A7A8D">
                    <w:rPr>
                      <w:rFonts w:asciiTheme="minorHAnsi" w:hAnsiTheme="minorHAnsi"/>
                    </w:rPr>
                    <w:t xml:space="preserve"> in those circumstances where there is a clinical consensus that benefit is very low or risk of harm from CPR likely to be very high (See joint statement)</w:t>
                  </w:r>
                  <w:r w:rsidRPr="008A7A8D">
                    <w:rPr>
                      <w:rFonts w:asciiTheme="minorHAnsi" w:hAnsiTheme="minorHAnsi"/>
                      <w:b/>
                    </w:rPr>
                    <w:t>.</w:t>
                  </w:r>
                </w:p>
                <w:p w:rsidR="005C5DAC" w:rsidRPr="00A16FEA" w:rsidRDefault="005C5DAC" w:rsidP="00EF3980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:rsidR="005C5DAC" w:rsidRPr="00A16FEA" w:rsidRDefault="005C5DAC" w:rsidP="00BD5AD7">
                  <w:pPr>
                    <w:jc w:val="both"/>
                    <w:rPr>
                      <w:rFonts w:asciiTheme="minorHAnsi" w:hAnsiTheme="minorHAnsi"/>
                    </w:rPr>
                  </w:pPr>
                  <w:r w:rsidRPr="008A7A8D">
                    <w:rPr>
                      <w:rFonts w:asciiTheme="minorHAnsi" w:hAnsiTheme="minorHAnsi" w:cs="Arial"/>
                      <w:lang w:eastAsia="en-US"/>
                    </w:rPr>
                    <w:t xml:space="preserve">In </w:t>
                  </w:r>
                  <w:r>
                    <w:rPr>
                      <w:rFonts w:asciiTheme="minorHAnsi" w:hAnsiTheme="minorHAnsi" w:cs="Arial"/>
                      <w:lang w:eastAsia="en-US"/>
                    </w:rPr>
                    <w:t>some</w:t>
                  </w:r>
                  <w:r w:rsidRPr="008A7A8D">
                    <w:rPr>
                      <w:rFonts w:asciiTheme="minorHAnsi" w:hAnsiTheme="minorHAnsi" w:cs="Arial"/>
                      <w:lang w:eastAsia="en-US"/>
                    </w:rPr>
                    <w:t xml:space="preserve"> circumstances, a natural death free from</w:t>
                  </w:r>
                  <w:r>
                    <w:rPr>
                      <w:rFonts w:asciiTheme="minorHAnsi" w:hAnsiTheme="minorHAnsi" w:cs="Arial"/>
                      <w:lang w:eastAsia="en-US"/>
                    </w:rPr>
                    <w:t xml:space="preserve"> </w:t>
                  </w:r>
                  <w:r w:rsidRPr="008A7A8D">
                    <w:rPr>
                      <w:rFonts w:asciiTheme="minorHAnsi" w:hAnsiTheme="minorHAnsi" w:cs="Arial"/>
                      <w:lang w:eastAsia="en-US"/>
                    </w:rPr>
                    <w:t xml:space="preserve">the “invasive” intervention of CPR may be </w:t>
                  </w:r>
                  <w:r>
                    <w:rPr>
                      <w:rFonts w:asciiTheme="minorHAnsi" w:hAnsiTheme="minorHAnsi" w:cs="Arial"/>
                      <w:lang w:eastAsia="en-US"/>
                    </w:rPr>
                    <w:t>considered</w:t>
                  </w:r>
                  <w:r w:rsidRPr="008A7A8D">
                    <w:rPr>
                      <w:rFonts w:asciiTheme="minorHAnsi" w:hAnsiTheme="minorHAnsi" w:cs="Arial"/>
                      <w:lang w:eastAsia="en-US"/>
                    </w:rPr>
                    <w:t xml:space="preserve">. </w:t>
                  </w:r>
                  <w:r>
                    <w:rPr>
                      <w:rFonts w:asciiTheme="minorHAnsi" w:hAnsiTheme="minorHAnsi" w:cs="Arial"/>
                      <w:lang w:eastAsia="en-US"/>
                    </w:rPr>
                    <w:t>It might be possible to reach a</w:t>
                  </w:r>
                  <w:r w:rsidRPr="008A7A8D">
                    <w:rPr>
                      <w:rFonts w:asciiTheme="minorHAnsi" w:hAnsiTheme="minorHAnsi" w:cs="Arial"/>
                      <w:lang w:eastAsia="en-US"/>
                    </w:rPr>
                    <w:t xml:space="preserve"> clinical position of a </w:t>
                  </w:r>
                  <w:r w:rsidRPr="008A7A8D">
                    <w:rPr>
                      <w:rFonts w:asciiTheme="minorHAnsi" w:hAnsiTheme="minorHAnsi" w:cs="Arial"/>
                      <w:b/>
                      <w:lang w:eastAsia="en-US"/>
                    </w:rPr>
                    <w:t xml:space="preserve">Natural Anticipated and Accepted Death (NAAD) </w:t>
                  </w:r>
                  <w:r w:rsidRPr="008A7A8D">
                    <w:rPr>
                      <w:rFonts w:asciiTheme="minorHAnsi" w:hAnsiTheme="minorHAnsi" w:cs="Arial"/>
                      <w:lang w:eastAsia="en-US"/>
                    </w:rPr>
                    <w:t>with the patient</w:t>
                  </w:r>
                  <w:r>
                    <w:rPr>
                      <w:rFonts w:asciiTheme="minorHAnsi" w:hAnsiTheme="minorHAnsi" w:cs="Arial"/>
                      <w:lang w:eastAsia="en-US"/>
                    </w:rPr>
                    <w:t xml:space="preserve"> (please see policy)</w:t>
                  </w:r>
                  <w:r w:rsidRPr="008A7A8D">
                    <w:rPr>
                      <w:rFonts w:asciiTheme="minorHAnsi" w:hAnsiTheme="minorHAnsi" w:cs="Arial"/>
                      <w:lang w:eastAsia="en-US"/>
                    </w:rPr>
                    <w:t xml:space="preserve">. </w:t>
                  </w:r>
                </w:p>
              </w:txbxContent>
            </v:textbox>
            <w10:wrap type="none"/>
            <w10:anchorlock/>
          </v:shape>
        </w:pict>
      </w:r>
    </w:p>
    <w:p w:rsidR="00E026DB" w:rsidRDefault="00E026DB" w:rsidP="00C86211">
      <w:pPr>
        <w:jc w:val="both"/>
        <w:rPr>
          <w:rFonts w:asciiTheme="minorHAnsi" w:hAnsiTheme="minorHAnsi"/>
        </w:rPr>
      </w:pPr>
    </w:p>
    <w:p w:rsidR="00E026DB" w:rsidRDefault="00492D6B" w:rsidP="00C862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</w:r>
      <w:r>
        <w:rPr>
          <w:rFonts w:asciiTheme="minorHAnsi" w:hAnsiTheme="minorHAnsi"/>
        </w:rPr>
        <w:pict>
          <v:shape id="_x0000_s1182" type="#_x0000_t176" style="width:524.8pt;height:69.5pt;mso-left-percent:-10001;mso-top-percent:-10001;mso-position-horizontal:absolute;mso-position-horizontal-relative:char;mso-position-vertical:absolute;mso-position-vertical-relative:line;mso-left-percent:-10001;mso-top-percent:-1000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o:extrusion v:ext="view" backdepth="0"/>
            <v:textbox style="mso-next-textbox:#_x0000_s1182">
              <w:txbxContent>
                <w:p w:rsidR="005C5DAC" w:rsidRPr="008A7A8D" w:rsidRDefault="003569EE" w:rsidP="00D50385">
                  <w:pPr>
                    <w:pStyle w:val="Heading2"/>
                    <w:numPr>
                      <w:ilvl w:val="0"/>
                      <w:numId w:val="0"/>
                    </w:numPr>
                    <w:rPr>
                      <w:rFonts w:asciiTheme="minorHAnsi" w:hAnsiTheme="minorHAnsi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i w:val="0"/>
                      <w:sz w:val="20"/>
                      <w:szCs w:val="20"/>
                    </w:rPr>
                    <w:t>D</w:t>
                  </w:r>
                  <w:r w:rsidR="005C5DAC" w:rsidRPr="008A7A8D">
                    <w:rPr>
                      <w:rFonts w:asciiTheme="minorHAnsi" w:hAnsiTheme="minorHAnsi" w:cs="Arial"/>
                      <w:i w:val="0"/>
                      <w:sz w:val="20"/>
                      <w:szCs w:val="20"/>
                    </w:rPr>
                    <w:t xml:space="preserve">eciding that a case warrants a DNACPR decision </w:t>
                  </w:r>
                </w:p>
                <w:p w:rsidR="005C5DAC" w:rsidRPr="00D50385" w:rsidRDefault="005C5DAC" w:rsidP="00D50385">
                  <w:pPr>
                    <w:pStyle w:val="BodyText"/>
                    <w:rPr>
                      <w:rFonts w:asciiTheme="minorHAnsi" w:hAnsiTheme="minorHAnsi"/>
                      <w:sz w:val="8"/>
                      <w:szCs w:val="8"/>
                    </w:rPr>
                  </w:pPr>
                </w:p>
                <w:p w:rsidR="005C5DAC" w:rsidRPr="008A7A8D" w:rsidRDefault="005C5DAC" w:rsidP="00D50385">
                  <w:pPr>
                    <w:pStyle w:val="BodyText"/>
                    <w:rPr>
                      <w:rFonts w:asciiTheme="minorHAnsi" w:hAnsiTheme="minorHAnsi"/>
                    </w:rPr>
                  </w:pPr>
                  <w:r w:rsidRPr="008A7A8D">
                    <w:rPr>
                      <w:rFonts w:asciiTheme="minorHAnsi" w:hAnsiTheme="minorHAnsi"/>
                    </w:rPr>
                    <w:t>The All-Wales DNACPR decision-makin</w:t>
                  </w:r>
                  <w:r>
                    <w:rPr>
                      <w:rFonts w:asciiTheme="minorHAnsi" w:hAnsiTheme="minorHAnsi"/>
                    </w:rPr>
                    <w:t>g framework schematic is illustrated below</w:t>
                  </w:r>
                  <w:r w:rsidRPr="008A7A8D">
                    <w:rPr>
                      <w:rFonts w:asciiTheme="minorHAnsi" w:hAnsiTheme="minorHAnsi"/>
                    </w:rPr>
                    <w:t>. Th</w:t>
                  </w:r>
                  <w:r>
                    <w:rPr>
                      <w:rFonts w:asciiTheme="minorHAnsi" w:hAnsiTheme="minorHAnsi"/>
                    </w:rPr>
                    <w:t>is</w:t>
                  </w:r>
                  <w:r w:rsidRPr="008A7A8D">
                    <w:rPr>
                      <w:rFonts w:asciiTheme="minorHAnsi" w:hAnsiTheme="minorHAnsi"/>
                    </w:rPr>
                    <w:t xml:space="preserve"> includes clinical events that might act as a “trigger” for a team-based DNACPR discussion. It also outlines key questions clinicians </w:t>
                  </w:r>
                  <w:r>
                    <w:rPr>
                      <w:rFonts w:asciiTheme="minorHAnsi" w:hAnsiTheme="minorHAnsi"/>
                    </w:rPr>
                    <w:t xml:space="preserve">that </w:t>
                  </w:r>
                  <w:r w:rsidRPr="008A7A8D">
                    <w:rPr>
                      <w:rFonts w:asciiTheme="minorHAnsi" w:hAnsiTheme="minorHAnsi"/>
                    </w:rPr>
                    <w:t xml:space="preserve">should ask themselves in order to decide </w:t>
                  </w:r>
                  <w:r>
                    <w:rPr>
                      <w:rFonts w:asciiTheme="minorHAnsi" w:hAnsiTheme="minorHAnsi"/>
                    </w:rPr>
                    <w:t>if a</w:t>
                  </w:r>
                  <w:r w:rsidRPr="008A7A8D">
                    <w:rPr>
                      <w:rFonts w:asciiTheme="minorHAnsi" w:hAnsiTheme="minorHAnsi"/>
                    </w:rPr>
                    <w:t xml:space="preserve"> DNACPR discussion is warranted.</w:t>
                  </w:r>
                </w:p>
                <w:p w:rsidR="005C5DAC" w:rsidRPr="00D50385" w:rsidRDefault="005C5DAC" w:rsidP="00D50385"/>
              </w:txbxContent>
            </v:textbox>
            <w10:wrap type="none"/>
            <w10:anchorlock/>
          </v:shape>
        </w:pict>
      </w:r>
    </w:p>
    <w:p w:rsidR="00E026DB" w:rsidRDefault="00E026DB" w:rsidP="00C86211">
      <w:pPr>
        <w:jc w:val="both"/>
        <w:rPr>
          <w:rFonts w:asciiTheme="minorHAnsi" w:hAnsiTheme="minorHAnsi"/>
        </w:rPr>
      </w:pPr>
    </w:p>
    <w:p w:rsidR="00E026DB" w:rsidRPr="00393384" w:rsidRDefault="00E026DB" w:rsidP="00C86211">
      <w:pPr>
        <w:jc w:val="both"/>
        <w:rPr>
          <w:rFonts w:asciiTheme="minorHAnsi" w:hAnsiTheme="minorHAnsi"/>
          <w:sz w:val="12"/>
          <w:szCs w:val="12"/>
        </w:rPr>
      </w:pPr>
    </w:p>
    <w:p w:rsidR="00E026DB" w:rsidRPr="002F6D65" w:rsidRDefault="00BD15B6" w:rsidP="00393384">
      <w:pPr>
        <w:jc w:val="center"/>
        <w:rPr>
          <w:rFonts w:asciiTheme="minorHAnsi" w:hAnsiTheme="minorHAnsi"/>
          <w:b/>
          <w:sz w:val="28"/>
          <w:szCs w:val="28"/>
        </w:rPr>
      </w:pPr>
      <w:r w:rsidRPr="002F6D65">
        <w:rPr>
          <w:rFonts w:asciiTheme="minorHAnsi" w:hAnsiTheme="minorHAnsi"/>
          <w:b/>
          <w:sz w:val="28"/>
          <w:szCs w:val="28"/>
        </w:rPr>
        <w:t xml:space="preserve">SCHEMATIC </w:t>
      </w:r>
      <w:r w:rsidR="00393384" w:rsidRPr="002F6D65">
        <w:rPr>
          <w:rFonts w:asciiTheme="minorHAnsi" w:hAnsiTheme="minorHAnsi"/>
          <w:b/>
          <w:sz w:val="28"/>
          <w:szCs w:val="28"/>
        </w:rPr>
        <w:t>FRAMEWORK FOR DNACPR DECISION-MAKING</w:t>
      </w:r>
    </w:p>
    <w:p w:rsidR="00393384" w:rsidRPr="002F6D65" w:rsidRDefault="00393384" w:rsidP="00393384">
      <w:pPr>
        <w:jc w:val="both"/>
        <w:rPr>
          <w:rFonts w:asciiTheme="minorHAnsi" w:hAnsiTheme="minorHAnsi"/>
          <w:sz w:val="28"/>
          <w:szCs w:val="28"/>
        </w:rPr>
      </w:pPr>
    </w:p>
    <w:p w:rsidR="00393384" w:rsidRDefault="00492D6B" w:rsidP="003933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group id="_x0000_s1175" style="position:absolute;left:0;text-align:left;margin-left:.75pt;margin-top:6.1pt;width:508.8pt;height:421.45pt;z-index:251763200" coordorigin="735,3746" coordsize="10176,842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1" type="#_x0000_t32" style="position:absolute;left:2495;top:4440;width:1610;height:0" o:connectortype="straight"/>
            <v:shape id="_x0000_s1123" type="#_x0000_t32" style="position:absolute;left:2496;top:6163;width:1610;height:0" o:connectortype="straight"/>
            <v:shape id="_x0000_s1124" type="#_x0000_t32" style="position:absolute;left:2500;top:7897;width:1610;height:0" o:connectortype="straight"/>
            <v:shape id="_x0000_s1125" type="#_x0000_t32" style="position:absolute;left:2499;top:9662;width:1610;height:0" o:connectortype="straight"/>
            <v:shape id="_x0000_s1113" type="#_x0000_t176" style="position:absolute;left:735;top:3746;width:1765;height:1331" fillcolor="#95b3d7 [1940]" strokecolor="#4f81bd [3204]" strokeweight="1pt">
              <v:fill color2="#4f81bd [3204]" focusposition="1" focussize="" focus="50%" type="gradient"/>
              <v:shadow on="t" type="perspective" color="#243f60 [1604]" offset="1pt" offset2="-3pt"/>
              <v:textbox style="mso-next-textbox:#_x0000_s1113">
                <w:txbxContent>
                  <w:p w:rsidR="005C5DAC" w:rsidRPr="00DD6049" w:rsidRDefault="005C5DAC" w:rsidP="00DD6049">
                    <w:pPr>
                      <w:jc w:val="center"/>
                      <w:rPr>
                        <w:sz w:val="72"/>
                      </w:rPr>
                    </w:pPr>
                    <w:r w:rsidRPr="00DD6049">
                      <w:rPr>
                        <w:sz w:val="28"/>
                      </w:rPr>
                      <w:t>Question</w:t>
                    </w:r>
                    <w:r>
                      <w:rPr>
                        <w:sz w:val="72"/>
                      </w:rPr>
                      <w:t>1</w:t>
                    </w:r>
                  </w:p>
                  <w:p w:rsidR="005C5DAC" w:rsidRPr="00DD6049" w:rsidRDefault="005C5DAC" w:rsidP="00DD6049"/>
                </w:txbxContent>
              </v:textbox>
            </v:shape>
            <v:shape id="_x0000_s1114" type="#_x0000_t176" style="position:absolute;left:735;top:5485;width:1765;height:1331" fillcolor="#95b3d7 [1940]" strokecolor="#4f81bd [3204]" strokeweight="1pt">
              <v:fill color2="#4f81bd [3204]" focusposition="1" focussize="" focus="50%" type="gradient"/>
              <v:shadow on="t" type="perspective" color="#243f60 [1604]" offset="1pt" offset2="-3pt"/>
              <v:textbox style="mso-next-textbox:#_x0000_s1114">
                <w:txbxContent>
                  <w:p w:rsidR="005C5DAC" w:rsidRPr="00DD6049" w:rsidRDefault="005C5DAC" w:rsidP="00DD6049">
                    <w:pPr>
                      <w:jc w:val="center"/>
                      <w:rPr>
                        <w:sz w:val="72"/>
                      </w:rPr>
                    </w:pPr>
                    <w:r w:rsidRPr="00DD6049">
                      <w:rPr>
                        <w:sz w:val="28"/>
                      </w:rPr>
                      <w:t>Question</w:t>
                    </w:r>
                    <w:r>
                      <w:rPr>
                        <w:sz w:val="72"/>
                      </w:rPr>
                      <w:t>2</w:t>
                    </w:r>
                  </w:p>
                  <w:p w:rsidR="005C5DAC" w:rsidRDefault="005C5DAC"/>
                </w:txbxContent>
              </v:textbox>
            </v:shape>
            <v:shape id="_x0000_s1115" type="#_x0000_t176" style="position:absolute;left:735;top:7239;width:1765;height:1331" fillcolor="#95b3d7 [1940]" strokecolor="#4f81bd [3204]" strokeweight="1pt">
              <v:fill color2="#4f81bd [3204]" focusposition="1" focussize="" focus="50%" type="gradient"/>
              <v:shadow on="t" type="perspective" color="#243f60 [1604]" offset="1pt" offset2="-3pt"/>
              <v:textbox style="mso-next-textbox:#_x0000_s1115">
                <w:txbxContent>
                  <w:p w:rsidR="005C5DAC" w:rsidRPr="00DD6049" w:rsidRDefault="005C5DAC" w:rsidP="00DD6049">
                    <w:pPr>
                      <w:jc w:val="center"/>
                      <w:rPr>
                        <w:sz w:val="72"/>
                      </w:rPr>
                    </w:pPr>
                    <w:r w:rsidRPr="00DD6049">
                      <w:rPr>
                        <w:sz w:val="28"/>
                      </w:rPr>
                      <w:t>Question</w:t>
                    </w:r>
                    <w:r>
                      <w:rPr>
                        <w:sz w:val="72"/>
                      </w:rPr>
                      <w:t>3</w:t>
                    </w:r>
                  </w:p>
                  <w:p w:rsidR="005C5DAC" w:rsidRDefault="005C5DAC"/>
                </w:txbxContent>
              </v:textbox>
            </v:shape>
            <v:shape id="_x0000_s1116" type="#_x0000_t176" style="position:absolute;left:735;top:9021;width:1765;height:1331" fillcolor="#95b3d7 [1940]" strokecolor="#4f81bd [3204]" strokeweight="1pt">
              <v:fill color2="#4f81bd [3204]" focusposition="1" focussize="" focus="50%" type="gradient"/>
              <v:shadow on="t" type="perspective" color="#243f60 [1604]" offset="1pt" offset2="-3pt"/>
              <v:textbox style="mso-next-textbox:#_x0000_s1116">
                <w:txbxContent>
                  <w:p w:rsidR="005C5DAC" w:rsidRPr="00DD6049" w:rsidRDefault="005C5DAC" w:rsidP="00DD6049">
                    <w:pPr>
                      <w:jc w:val="center"/>
                      <w:rPr>
                        <w:sz w:val="72"/>
                      </w:rPr>
                    </w:pPr>
                    <w:r w:rsidRPr="00DD6049">
                      <w:rPr>
                        <w:sz w:val="28"/>
                      </w:rPr>
                      <w:t>Question</w:t>
                    </w:r>
                    <w:r w:rsidRPr="00DD6049">
                      <w:rPr>
                        <w:sz w:val="72"/>
                      </w:rPr>
                      <w:t>4</w:t>
                    </w:r>
                  </w:p>
                  <w:p w:rsidR="005C5DAC" w:rsidRDefault="005C5DAC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18" type="#_x0000_t67" style="position:absolute;left:5198;top:5076;width:178;height:357" strokecolor="#c90"/>
            <v:shape id="_x0000_s1119" type="#_x0000_t67" style="position:absolute;left:5198;top:6845;width:178;height:357" fillcolor="#d99594 [1941]" strokecolor="#943634 [2405]"/>
            <v:shape id="_x0000_s1120" type="#_x0000_t67" style="position:absolute;left:5198;top:8606;width:178;height:357" fillcolor="#fabf8f [1945]" strokecolor="#e36c0a [2409]"/>
            <v:shape id="_x0000_s1126" type="#_x0000_t176" style="position:absolute;left:8080;top:5433;width:2100;height:1331" strokecolor="#c90" strokeweight="3pt">
              <v:textbox style="mso-next-textbox:#_x0000_s1126">
                <w:txbxContent>
                  <w:p w:rsidR="005C5DAC" w:rsidRPr="00CE67C2" w:rsidRDefault="005C5DAC" w:rsidP="00EB02A8">
                    <w:pPr>
                      <w:jc w:val="center"/>
                    </w:pPr>
                    <w:r w:rsidRPr="00CE67C2">
                      <w:t>NAAD</w:t>
                    </w:r>
                  </w:p>
                  <w:p w:rsidR="005C5DAC" w:rsidRPr="00CE67C2" w:rsidRDefault="005C5DAC" w:rsidP="00EB02A8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5C5DAC" w:rsidRPr="00CE67C2" w:rsidRDefault="005C5DAC" w:rsidP="00EB02A8">
                    <w:pPr>
                      <w:jc w:val="center"/>
                    </w:pPr>
                    <w:r w:rsidRPr="00CE67C2">
                      <w:t>or</w:t>
                    </w:r>
                  </w:p>
                  <w:p w:rsidR="005C5DAC" w:rsidRPr="00CE67C2" w:rsidRDefault="005C5DAC" w:rsidP="00EB02A8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5C5DAC" w:rsidRDefault="005C5DAC" w:rsidP="00EB02A8">
                    <w:pPr>
                      <w:jc w:val="center"/>
                    </w:pPr>
                    <w:r w:rsidRPr="00CE67C2">
                      <w:t>DNACPR</w:t>
                    </w:r>
                  </w:p>
                  <w:p w:rsidR="005C5DAC" w:rsidRPr="00267D31" w:rsidRDefault="005C5DAC" w:rsidP="00EB02A8">
                    <w:pPr>
                      <w:jc w:val="center"/>
                      <w:rPr>
                        <w:sz w:val="6"/>
                      </w:rPr>
                    </w:pPr>
                  </w:p>
                  <w:p w:rsidR="005C5DAC" w:rsidRPr="00267D31" w:rsidRDefault="005C5DAC" w:rsidP="00EB02A8">
                    <w:pPr>
                      <w:jc w:val="center"/>
                      <w:rPr>
                        <w:i/>
                      </w:rPr>
                    </w:pPr>
                    <w:r w:rsidRPr="00267D31">
                      <w:rPr>
                        <w:i/>
                        <w:sz w:val="12"/>
                      </w:rPr>
                      <w:t>RECORD THIS DECISION</w:t>
                    </w:r>
                    <w:r w:rsidR="001B50A3">
                      <w:rPr>
                        <w:i/>
                        <w:sz w:val="12"/>
                      </w:rPr>
                      <w:t>*</w:t>
                    </w:r>
                  </w:p>
                </w:txbxContent>
              </v:textbox>
            </v:shape>
            <v:shape id="_x0000_s1128" type="#_x0000_t176" style="position:absolute;left:8080;top:10844;width:2100;height:1331" fillcolor="#365f91 [2404]">
              <v:textbox style="mso-next-textbox:#_x0000_s1128">
                <w:txbxContent>
                  <w:p w:rsidR="005C5DAC" w:rsidRPr="004C5009" w:rsidRDefault="005C5DAC" w:rsidP="004C5009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5C5DAC" w:rsidRPr="004C5009" w:rsidRDefault="005C5DAC" w:rsidP="004C5009">
                    <w:pPr>
                      <w:jc w:val="center"/>
                      <w:rPr>
                        <w:b/>
                        <w:color w:val="FFFFFF" w:themeColor="background1"/>
                        <w:sz w:val="56"/>
                      </w:rPr>
                    </w:pPr>
                    <w:r w:rsidRPr="004C5009">
                      <w:rPr>
                        <w:b/>
                        <w:color w:val="FFFFFF" w:themeColor="background1"/>
                        <w:sz w:val="56"/>
                      </w:rPr>
                      <w:t>CPR</w:t>
                    </w:r>
                  </w:p>
                </w:txbxContent>
              </v:textbox>
            </v:shape>
            <v:shape id="_x0000_s1130" type="#_x0000_t67" style="position:absolute;left:7403;top:5784;width:178;height:1177;rotation:-90" adj="18420,5461" fillcolor="#d99594 [1941]" strokecolor="#943634 [2405]"/>
            <v:shape id="_x0000_s1131" type="#_x0000_t67" style="position:absolute;left:7403;top:7483;width:178;height:1177;rotation:-90" adj="18420,5461" fillcolor="#fabf8f [1945]" strokecolor="#e36c0a [2409]"/>
            <v:shape id="_x0000_s1133" type="#_x0000_t176" style="position:absolute;left:8080;top:9019;width:2100;height:1331" strokecolor="#c90" strokeweight="3pt">
              <v:textbox style="mso-next-textbox:#_x0000_s1133">
                <w:txbxContent>
                  <w:p w:rsidR="005C5DAC" w:rsidRPr="00CE67C2" w:rsidRDefault="005C5DAC" w:rsidP="00267D31">
                    <w:pPr>
                      <w:jc w:val="center"/>
                    </w:pPr>
                    <w:r w:rsidRPr="00CE67C2">
                      <w:t>NAAD</w:t>
                    </w:r>
                  </w:p>
                  <w:p w:rsidR="005C5DAC" w:rsidRPr="00CE67C2" w:rsidRDefault="005C5DAC" w:rsidP="00267D31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5C5DAC" w:rsidRPr="00CE67C2" w:rsidRDefault="005C5DAC" w:rsidP="00267D31">
                    <w:pPr>
                      <w:jc w:val="center"/>
                    </w:pPr>
                    <w:r w:rsidRPr="00CE67C2">
                      <w:t>or</w:t>
                    </w:r>
                  </w:p>
                  <w:p w:rsidR="005C5DAC" w:rsidRPr="00CE67C2" w:rsidRDefault="005C5DAC" w:rsidP="00267D31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5C5DAC" w:rsidRDefault="005C5DAC" w:rsidP="00267D31">
                    <w:pPr>
                      <w:jc w:val="center"/>
                    </w:pPr>
                    <w:r w:rsidRPr="00CE67C2">
                      <w:t>DNACPR</w:t>
                    </w:r>
                  </w:p>
                  <w:p w:rsidR="005C5DAC" w:rsidRPr="00267D31" w:rsidRDefault="005C5DAC" w:rsidP="00267D31">
                    <w:pPr>
                      <w:jc w:val="center"/>
                      <w:rPr>
                        <w:sz w:val="6"/>
                      </w:rPr>
                    </w:pPr>
                  </w:p>
                  <w:p w:rsidR="005C5DAC" w:rsidRPr="00267D31" w:rsidRDefault="00FD5E50" w:rsidP="00267D31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2"/>
                      </w:rPr>
                      <w:t>RECORD THIS DECISION</w:t>
                    </w:r>
                    <w:r w:rsidR="001B50A3">
                      <w:rPr>
                        <w:i/>
                        <w:sz w:val="12"/>
                      </w:rPr>
                      <w:t>*</w:t>
                    </w:r>
                  </w:p>
                  <w:p w:rsidR="005C5DAC" w:rsidRPr="00267D31" w:rsidRDefault="005C5DAC" w:rsidP="00267D31"/>
                </w:txbxContent>
              </v:textbox>
            </v:shape>
            <v:shape id="_x0000_s1134" type="#_x0000_t67" style="position:absolute;left:7403;top:9162;width:178;height:1177;rotation:-90" adj="18420,5461" fillcolor="#c2d69b [1942]" strokecolor="#76923c [2406]"/>
            <v:shape id="_x0000_s1135" type="#_x0000_t67" style="position:absolute;left:7662;top:10833;width:178;height:609;rotation:-90" adj="17875,6067" fillcolor="#c2d69b [1942]" strokecolor="#76923c [2406]"/>
            <v:shape id="_x0000_s1137" type="#_x0000_t67" style="position:absolute;left:6569;top:10370;width:178;height:2805;rotation:-90" adj="20729,5460" fillcolor="#c2d69b [1942]" strokecolor="#76923c [2406]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38" type="#_x0000_t109" style="position:absolute;left:7357;top:9790;width:86;height:1389" fillcolor="#c2d69b [1942]" strokecolor="#76923c [2406]"/>
            <v:shape id="_x0000_s1139" type="#_x0000_t109" style="position:absolute;left:5255;top:10371;width:86;height:1439" fillcolor="#c2d69b [1942]" strokecolor="#76923c [2406]"/>
            <v:shape id="_x0000_s1109" type="#_x0000_t176" style="position:absolute;left:3200;top:3761;width:3688;height:1331" fillcolor="#f9f8d0" strokecolor="#c90" strokeweight="1pt">
              <v:fill color2="#ff9" focus="50%" type="gradient"/>
              <v:shadow on="t" type="perspective" color="#d8d8d8 [2732]" offset="1pt" offset2="-3pt"/>
              <v:textbox style="mso-next-textbox:#_x0000_s1109">
                <w:txbxContent>
                  <w:p w:rsidR="005C5DAC" w:rsidRDefault="005C5DAC" w:rsidP="00DD6049">
                    <w:pPr>
                      <w:jc w:val="center"/>
                    </w:pPr>
                    <w:r>
                      <w:t>IS THE CLINICAL CASE A TRIGGER FOR A CPR DISCUSSION</w:t>
                    </w:r>
                    <w:r w:rsidR="00FF3CE8">
                      <w:t xml:space="preserve"> </w:t>
                    </w:r>
                    <w:r>
                      <w:t>?</w:t>
                    </w:r>
                  </w:p>
                  <w:p w:rsidR="005C5DAC" w:rsidRDefault="005C5DAC" w:rsidP="00DD6049">
                    <w:pPr>
                      <w:jc w:val="center"/>
                      <w:rPr>
                        <w:b/>
                        <w:i/>
                        <w:sz w:val="14"/>
                      </w:rPr>
                    </w:pPr>
                  </w:p>
                  <w:p w:rsidR="005C5DAC" w:rsidRPr="00D4418E" w:rsidRDefault="005C5DAC" w:rsidP="00DD6049">
                    <w:pPr>
                      <w:jc w:val="center"/>
                      <w:rPr>
                        <w:b/>
                      </w:rPr>
                    </w:pPr>
                    <w:r w:rsidRPr="00D4418E">
                      <w:rPr>
                        <w:b/>
                        <w:i/>
                        <w:sz w:val="14"/>
                      </w:rPr>
                      <w:t>(A CLEARLY POSSIBLE CARDIAC ARREST)?</w:t>
                    </w:r>
                  </w:p>
                </w:txbxContent>
              </v:textbox>
            </v:shape>
            <v:shape id="_x0000_s1110" type="#_x0000_t176" style="position:absolute;left:3200;top:7239;width:3688;height:1331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mso-next-textbox:#_x0000_s1110">
                <w:txbxContent>
                  <w:p w:rsidR="005C5DAC" w:rsidRPr="00D4418E" w:rsidRDefault="005C5DAC" w:rsidP="00D4418E">
                    <w:pPr>
                      <w:jc w:val="center"/>
                      <w:rPr>
                        <w:sz w:val="18"/>
                      </w:rPr>
                    </w:pPr>
                    <w:r w:rsidRPr="00D4418E">
                      <w:rPr>
                        <w:sz w:val="18"/>
                      </w:rPr>
                      <w:t>DOES THE PATIENT HAVE REQUISITE</w:t>
                    </w:r>
                    <w:r w:rsidR="005E70CE">
                      <w:rPr>
                        <w:sz w:val="18"/>
                      </w:rPr>
                      <w:t xml:space="preserve"> MENTAL CAPACITY OR IS THERE AN </w:t>
                    </w:r>
                    <w:r w:rsidR="0028530D">
                      <w:rPr>
                        <w:sz w:val="18"/>
                      </w:rPr>
                      <w:t xml:space="preserve">LASTING POWER OF ATTORNEY </w:t>
                    </w:r>
                    <w:r w:rsidR="005E70CE">
                      <w:rPr>
                        <w:sz w:val="18"/>
                      </w:rPr>
                      <w:t>FOR HEALTH &amp; WELFARE</w:t>
                    </w:r>
                    <w:r w:rsidRPr="00D4418E">
                      <w:rPr>
                        <w:sz w:val="18"/>
                      </w:rPr>
                      <w:t xml:space="preserve"> FOR THIS DECISION?</w:t>
                    </w:r>
                  </w:p>
                </w:txbxContent>
              </v:textbox>
            </v:shape>
            <v:shape id="_x0000_s1111" type="#_x0000_t176" style="position:absolute;left:3200;top:5485;width:3688;height:1331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 style="mso-next-textbox:#_x0000_s1111">
                <w:txbxContent>
                  <w:p w:rsidR="005C5DAC" w:rsidRPr="00740DBF" w:rsidRDefault="005C5DAC">
                    <w:pPr>
                      <w:rPr>
                        <w:sz w:val="28"/>
                      </w:rPr>
                    </w:pPr>
                  </w:p>
                  <w:p w:rsidR="005C5DAC" w:rsidRDefault="005C5DAC" w:rsidP="00D4418E">
                    <w:pPr>
                      <w:jc w:val="center"/>
                    </w:pPr>
                    <w:r>
                      <w:t>IS ATTEMPTING CPR LIKELY TO BE CLINICALLY BENEFICIAL?</w:t>
                    </w:r>
                  </w:p>
                </w:txbxContent>
              </v:textbox>
            </v:shape>
            <v:shape id="_x0000_s1112" type="#_x0000_t176" style="position:absolute;left:3200;top:9021;width:3688;height:1331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112">
                <w:txbxContent>
                  <w:p w:rsidR="005C5DAC" w:rsidRPr="00CE67C2" w:rsidRDefault="005C5DAC" w:rsidP="00D4418E">
                    <w:pPr>
                      <w:jc w:val="center"/>
                      <w:rPr>
                        <w:sz w:val="24"/>
                      </w:rPr>
                    </w:pPr>
                  </w:p>
                  <w:p w:rsidR="005C5DAC" w:rsidRDefault="005C5DAC" w:rsidP="00D4418E">
                    <w:pPr>
                      <w:jc w:val="center"/>
                    </w:pPr>
                    <w:r>
                      <w:t>CAN AN INFORMED DISCUSSION TAKE PLACE?</w:t>
                    </w:r>
                  </w:p>
                </w:txbxContent>
              </v:textbox>
            </v:shape>
            <v:shape id="_x0000_s1159" type="#_x0000_t67" style="position:absolute;left:9023;top:8533;width:178;height:430" fillcolor="#fabf8f [1945]" strokecolor="#e36c0a [2409]"/>
            <v:shape id="_x0000_s1160" type="#_x0000_t67" style="position:absolute;left:10234;top:7483;width:178;height:1177;rotation:-270" adj="18420,5461" fillcolor="#fabf8f [1945]" strokecolor="#e36c0a [2409]"/>
            <v:shape id="_x0000_s1161" type="#_x0000_t67" style="position:absolute;left:10465;top:11151;width:162;height:731;rotation:-270" adj="17167,5466" fillcolor="#fabf8f [1945]" strokecolor="#e36c0a [2409]"/>
            <v:shape id="_x0000_s1162" type="#_x0000_t109" style="position:absolute;left:10825;top:8026;width:86;height:3447" fillcolor="#fabf8f [1945]" strokecolor="#e36c0a [2409]"/>
            <v:shape id="_x0000_s1127" type="#_x0000_t176" style="position:absolute;left:8080;top:7202;width:2100;height:1331" fillcolor="#d6e3bc [1302]">
              <v:textbox style="mso-next-textbox:#_x0000_s1127" inset=",.8mm">
                <w:txbxContent>
                  <w:p w:rsidR="005C5DAC" w:rsidRPr="00FF3CE8" w:rsidRDefault="005C5DAC" w:rsidP="00EB02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F3CE8">
                      <w:rPr>
                        <w:sz w:val="16"/>
                        <w:szCs w:val="16"/>
                      </w:rPr>
                      <w:t>IS THERE AN ADVANCE DECISION TO REFUSE TREATMENT?</w:t>
                    </w:r>
                  </w:p>
                  <w:p w:rsidR="00FF3CE8" w:rsidRPr="006F129E" w:rsidRDefault="00FF3CE8" w:rsidP="00EB02A8">
                    <w:pPr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  <w:p w:rsidR="00FF3CE8" w:rsidRPr="006F129E" w:rsidRDefault="006F129E" w:rsidP="00EB02A8">
                    <w:pPr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6F129E">
                      <w:rPr>
                        <w:i/>
                        <w:sz w:val="14"/>
                        <w:szCs w:val="14"/>
                      </w:rPr>
                      <w:t>Refer to</w:t>
                    </w:r>
                    <w:r w:rsidR="00FF3CE8" w:rsidRPr="006F129E">
                      <w:rPr>
                        <w:i/>
                        <w:sz w:val="14"/>
                        <w:szCs w:val="14"/>
                      </w:rPr>
                      <w:t xml:space="preserve"> policy</w:t>
                    </w:r>
                    <w:r w:rsidRPr="006F129E">
                      <w:rPr>
                        <w:i/>
                        <w:sz w:val="14"/>
                        <w:szCs w:val="14"/>
                      </w:rPr>
                      <w:t xml:space="preserve"> section</w:t>
                    </w:r>
                    <w:r w:rsidR="00FF3CE8" w:rsidRPr="006F129E">
                      <w:rPr>
                        <w:i/>
                        <w:sz w:val="14"/>
                        <w:szCs w:val="14"/>
                      </w:rPr>
                      <w:t xml:space="preserve"> 5.4</w:t>
                    </w:r>
                  </w:p>
                </w:txbxContent>
              </v:textbox>
            </v:shape>
          </v:group>
        </w:pict>
      </w: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Pr="00D4418E" w:rsidRDefault="00393384" w:rsidP="00393384">
      <w:pPr>
        <w:jc w:val="both"/>
        <w:rPr>
          <w:rFonts w:asciiTheme="minorHAnsi" w:hAnsiTheme="minorHAnsi"/>
          <w:sz w:val="24"/>
        </w:rPr>
      </w:pPr>
    </w:p>
    <w:p w:rsidR="00393384" w:rsidRPr="005C5DAC" w:rsidRDefault="00DB3815" w:rsidP="00DB3815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</w:t>
      </w:r>
      <w:r w:rsidR="00F803A8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 xml:space="preserve">       </w:t>
      </w:r>
      <w:r w:rsidR="00D4418E" w:rsidRPr="005C5DAC">
        <w:rPr>
          <w:rFonts w:asciiTheme="minorHAnsi" w:hAnsiTheme="minorHAnsi"/>
          <w:b/>
        </w:rPr>
        <w:t>YES</w:t>
      </w: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Pr="00AF7269" w:rsidRDefault="00393384" w:rsidP="00393384">
      <w:pPr>
        <w:jc w:val="both"/>
        <w:rPr>
          <w:rFonts w:asciiTheme="minorHAnsi" w:hAnsiTheme="minorHAnsi"/>
          <w:sz w:val="14"/>
        </w:rPr>
      </w:pPr>
    </w:p>
    <w:p w:rsidR="00393384" w:rsidRDefault="00D4418E" w:rsidP="003933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93384" w:rsidRPr="005C5DAC" w:rsidRDefault="00D4418E" w:rsidP="0039338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C5DAC">
        <w:rPr>
          <w:rFonts w:asciiTheme="minorHAnsi" w:hAnsiTheme="minorHAnsi"/>
          <w:b/>
        </w:rPr>
        <w:t>NO</w:t>
      </w:r>
    </w:p>
    <w:p w:rsidR="00393384" w:rsidRPr="00AF7269" w:rsidRDefault="00393384" w:rsidP="00393384">
      <w:pPr>
        <w:jc w:val="both"/>
        <w:rPr>
          <w:rFonts w:asciiTheme="minorHAnsi" w:hAnsiTheme="minorHAnsi"/>
          <w:sz w:val="32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Pr="005C5DAC" w:rsidRDefault="00F803A8" w:rsidP="00F803A8">
      <w:pPr>
        <w:ind w:left="2880" w:firstLine="7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</w:t>
      </w:r>
      <w:r w:rsidR="00DB3815">
        <w:rPr>
          <w:rFonts w:asciiTheme="minorHAnsi" w:hAnsiTheme="minorHAnsi"/>
        </w:rPr>
        <w:t xml:space="preserve">       </w:t>
      </w:r>
      <w:r w:rsidR="00D4418E" w:rsidRPr="005C5DAC">
        <w:rPr>
          <w:rFonts w:asciiTheme="minorHAnsi" w:hAnsiTheme="minorHAnsi"/>
          <w:b/>
        </w:rPr>
        <w:t>YES</w:t>
      </w: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Pr="00AF7269" w:rsidRDefault="00393384" w:rsidP="00393384">
      <w:pPr>
        <w:jc w:val="both"/>
        <w:rPr>
          <w:rFonts w:asciiTheme="minorHAnsi" w:hAnsiTheme="minorHAnsi"/>
          <w:sz w:val="28"/>
        </w:rPr>
      </w:pPr>
    </w:p>
    <w:p w:rsidR="00393384" w:rsidRPr="00D4418E" w:rsidRDefault="00AF7269" w:rsidP="00393384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5C5DAC">
        <w:rPr>
          <w:rFonts w:asciiTheme="minorHAnsi" w:hAnsiTheme="minorHAnsi"/>
          <w:b/>
        </w:rPr>
        <w:t>NO</w:t>
      </w:r>
      <w:r w:rsidR="00F803A8">
        <w:rPr>
          <w:rFonts w:asciiTheme="minorHAnsi" w:hAnsiTheme="minorHAnsi"/>
        </w:rPr>
        <w:tab/>
      </w:r>
      <w:r w:rsidR="00F803A8">
        <w:rPr>
          <w:rFonts w:asciiTheme="minorHAnsi" w:hAnsiTheme="minorHAnsi"/>
        </w:rPr>
        <w:tab/>
      </w:r>
      <w:r w:rsidR="00F803A8">
        <w:rPr>
          <w:rFonts w:asciiTheme="minorHAnsi" w:hAnsiTheme="minorHAnsi"/>
        </w:rPr>
        <w:tab/>
      </w:r>
      <w:r w:rsidR="00F803A8">
        <w:rPr>
          <w:rFonts w:asciiTheme="minorHAnsi" w:hAnsiTheme="minorHAnsi"/>
        </w:rPr>
        <w:tab/>
        <w:t xml:space="preserve">      </w:t>
      </w:r>
      <w:r w:rsidR="00F803A8" w:rsidRPr="005C5DAC">
        <w:rPr>
          <w:rFonts w:asciiTheme="minorHAnsi" w:hAnsiTheme="minorHAnsi"/>
          <w:b/>
        </w:rPr>
        <w:t>NO</w:t>
      </w:r>
      <w:r w:rsidR="003569EE">
        <w:rPr>
          <w:rFonts w:asciiTheme="minorHAnsi" w:hAnsiTheme="minorHAnsi"/>
          <w:b/>
        </w:rPr>
        <w:t xml:space="preserve">* </w:t>
      </w: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Pr="00AF7269" w:rsidRDefault="00393384" w:rsidP="00393384">
      <w:pPr>
        <w:jc w:val="both"/>
        <w:rPr>
          <w:rFonts w:asciiTheme="minorHAnsi" w:hAnsiTheme="minorHAnsi"/>
          <w:sz w:val="18"/>
        </w:rPr>
      </w:pPr>
    </w:p>
    <w:p w:rsidR="00393384" w:rsidRPr="00AF7269" w:rsidRDefault="00393384" w:rsidP="00393384">
      <w:pPr>
        <w:jc w:val="both"/>
        <w:rPr>
          <w:rFonts w:asciiTheme="minorHAnsi" w:hAnsiTheme="minorHAnsi"/>
        </w:rPr>
      </w:pPr>
    </w:p>
    <w:p w:rsidR="00393384" w:rsidRDefault="00F803A8" w:rsidP="00F803A8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D4418E" w:rsidRPr="005C5DAC">
        <w:rPr>
          <w:rFonts w:asciiTheme="minorHAnsi" w:hAnsiTheme="minorHAnsi"/>
          <w:b/>
        </w:rPr>
        <w:t>YES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</w:t>
      </w:r>
      <w:proofErr w:type="spellStart"/>
      <w:r w:rsidRPr="005C5DAC">
        <w:rPr>
          <w:rFonts w:asciiTheme="minorHAnsi" w:hAnsiTheme="minorHAnsi"/>
          <w:b/>
        </w:rPr>
        <w:t>YES</w:t>
      </w:r>
      <w:proofErr w:type="spellEnd"/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Pr="005C5DAC" w:rsidRDefault="00DB3815" w:rsidP="0039338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40DBF">
        <w:rPr>
          <w:rFonts w:asciiTheme="minorHAnsi" w:hAnsiTheme="minorHAnsi"/>
        </w:rPr>
        <w:tab/>
      </w:r>
      <w:r w:rsidR="00740DBF" w:rsidRPr="005C5DAC">
        <w:rPr>
          <w:rFonts w:asciiTheme="minorHAnsi" w:hAnsiTheme="minorHAnsi"/>
          <w:b/>
        </w:rPr>
        <w:t>YES</w:t>
      </w:r>
    </w:p>
    <w:p w:rsidR="00393384" w:rsidRDefault="00492D6B" w:rsidP="003933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143" type="#_x0000_t109" style="position:absolute;left:0;text-align:left;margin-left:377.6pt;margin-top:1.85pt;width:4.3pt;height:4.9pt;z-index:251727360" fillcolor="#c2d69b [1942]" stroked="f"/>
        </w:pict>
      </w:r>
    </w:p>
    <w:p w:rsidR="00393384" w:rsidRDefault="00740DBF" w:rsidP="003933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F803A8" w:rsidP="003933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       </w:t>
      </w:r>
    </w:p>
    <w:p w:rsidR="00393384" w:rsidRPr="005C5DAC" w:rsidRDefault="00F803A8" w:rsidP="0039338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</w:t>
      </w:r>
      <w:r w:rsidRPr="005C5DAC">
        <w:rPr>
          <w:rFonts w:asciiTheme="minorHAnsi" w:hAnsiTheme="minorHAnsi"/>
          <w:b/>
        </w:rPr>
        <w:t>NO</w:t>
      </w:r>
    </w:p>
    <w:p w:rsidR="00393384" w:rsidRDefault="00492D6B" w:rsidP="003933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sz w:val="24"/>
        </w:rPr>
        <w:pict>
          <v:shape id="_x0000_s1141" type="#_x0000_t109" style="position:absolute;left:0;text-align:left;margin-left:380.5pt;margin-top:10.1pt;width:7.15pt;height:3.7pt;z-index:251726336" fillcolor="#c2d69b [1942]" stroked="f"/>
        </w:pict>
      </w: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492D6B" w:rsidP="003933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sz w:val="24"/>
        </w:rPr>
        <w:pict>
          <v:shape id="_x0000_s1140" type="#_x0000_t109" style="position:absolute;left:0;text-align:left;margin-left:273.65pt;margin-top:5.2pt;width:7.15pt;height:3.7pt;z-index:251725312" fillcolor="#c2d69b [1942]" stroked="f"/>
        </w:pict>
      </w:r>
      <w:r w:rsidR="00F803A8">
        <w:rPr>
          <w:rFonts w:asciiTheme="minorHAnsi" w:hAnsiTheme="minorHAnsi"/>
        </w:rPr>
        <w:t xml:space="preserve"> </w:t>
      </w: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492D6B" w:rsidP="003933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294" o:spid="_x0000_s1144" style="position:absolute;left:0;text-align:left;margin-left:0;margin-top:11.65pt;width:378pt;height:62pt;z-index:251728384;visibility:visible;mso-position-horizontal:center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" fillcolor="#d8d8d8 [2732]" strokecolor="#f79646" strokeweight="2pt">
            <v:textbox style="mso-next-textbox:#Rectangle 294">
              <w:txbxContent>
                <w:p w:rsidR="005C5DAC" w:rsidRDefault="005C5DAC" w:rsidP="000D13BF">
                  <w:pPr>
                    <w:jc w:val="center"/>
                    <w:rPr>
                      <w:b/>
                    </w:rPr>
                  </w:pPr>
                  <w:r w:rsidRPr="004E72FE">
                    <w:rPr>
                      <w:b/>
                    </w:rPr>
                    <w:t xml:space="preserve">Note for clinicians - For details related to each box you </w:t>
                  </w:r>
                  <w:r w:rsidRPr="005219AC">
                    <w:rPr>
                      <w:b/>
                    </w:rPr>
                    <w:t>MUST</w:t>
                  </w:r>
                  <w:r w:rsidRPr="004E72FE">
                    <w:rPr>
                      <w:b/>
                    </w:rPr>
                    <w:t xml:space="preserve"> consult the </w:t>
                  </w:r>
                  <w:r>
                    <w:rPr>
                      <w:b/>
                    </w:rPr>
                    <w:t xml:space="preserve">accompanying </w:t>
                  </w:r>
                  <w:r w:rsidRPr="004E72FE">
                    <w:rPr>
                      <w:b/>
                    </w:rPr>
                    <w:t>complete All Wales DNACPR Policy</w:t>
                  </w:r>
                </w:p>
                <w:p w:rsidR="00FF3CE8" w:rsidRDefault="00FF3CE8" w:rsidP="000D13BF">
                  <w:pPr>
                    <w:jc w:val="center"/>
                    <w:rPr>
                      <w:b/>
                    </w:rPr>
                  </w:pPr>
                </w:p>
                <w:p w:rsidR="00FF3CE8" w:rsidRDefault="00FF3CE8" w:rsidP="000D13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No* - Refer to section 5.4 of All Wales DNACPR Policy relating to MCA</w:t>
                  </w:r>
                </w:p>
                <w:p w:rsidR="00FF3CE8" w:rsidRDefault="00FF3CE8" w:rsidP="000D13BF">
                  <w:pPr>
                    <w:jc w:val="center"/>
                    <w:rPr>
                      <w:b/>
                    </w:rPr>
                  </w:pPr>
                </w:p>
                <w:p w:rsidR="00FF3CE8" w:rsidRDefault="00FF3CE8" w:rsidP="000D13BF">
                  <w:pPr>
                    <w:jc w:val="center"/>
                    <w:rPr>
                      <w:b/>
                    </w:rPr>
                  </w:pPr>
                </w:p>
                <w:p w:rsidR="00FF3CE8" w:rsidRPr="004E72FE" w:rsidRDefault="00FF3CE8" w:rsidP="000D13BF">
                  <w:pPr>
                    <w:jc w:val="center"/>
                    <w:rPr>
                      <w:b/>
                    </w:rPr>
                  </w:pPr>
                </w:p>
                <w:p w:rsidR="005C5DAC" w:rsidRPr="004E72FE" w:rsidRDefault="005C5DAC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492D6B" w:rsidP="003933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146" type="#_x0000_t176" style="position:absolute;left:0;text-align:left;margin-left:10.5pt;margin-top:107.8pt;width:507pt;height:45.75pt;z-index:251729408" fillcolor="#943634 [2405]" stroked="f">
            <v:textbox inset=",0">
              <w:txbxContent>
                <w:p w:rsidR="005C5DAC" w:rsidRDefault="005C5DAC" w:rsidP="005D65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5D65D9">
                    <w:rPr>
                      <w:rFonts w:asciiTheme="minorHAnsi" w:hAnsiTheme="minorHAnsi" w:cs="Arial"/>
                      <w:b/>
                      <w:color w:val="FFFFFF" w:themeColor="background1"/>
                    </w:rPr>
                    <w:t xml:space="preserve">Do Not Attempt Cardio Pulmonary Resuscitation (DNACPR) forms must be </w:t>
                  </w:r>
                  <w:r>
                    <w:rPr>
                      <w:rFonts w:asciiTheme="minorHAnsi" w:hAnsiTheme="minorHAnsi" w:cs="Arial"/>
                      <w:b/>
                      <w:color w:val="FFFFFF" w:themeColor="background1"/>
                    </w:rPr>
                    <w:t>correctly c</w:t>
                  </w:r>
                  <w:r w:rsidRPr="005D65D9">
                    <w:rPr>
                      <w:rFonts w:asciiTheme="minorHAnsi" w:hAnsiTheme="minorHAnsi" w:cs="Arial"/>
                      <w:b/>
                      <w:color w:val="FFFFFF" w:themeColor="background1"/>
                    </w:rPr>
                    <w:t>ompleted and contain up to date information.  T</w:t>
                  </w:r>
                  <w:r w:rsidRPr="005D65D9">
                    <w:rPr>
                      <w:rFonts w:asciiTheme="minorHAnsi" w:hAnsiTheme="minorHAnsi"/>
                      <w:b/>
                      <w:color w:val="FFFFFF" w:themeColor="background1"/>
                    </w:rPr>
                    <w:t xml:space="preserve">he form 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</w:rPr>
                    <w:t>must</w:t>
                  </w:r>
                  <w:r w:rsidRPr="005D65D9">
                    <w:rPr>
                      <w:rFonts w:asciiTheme="minorHAnsi" w:hAnsiTheme="minorHAnsi"/>
                      <w:b/>
                      <w:color w:val="FFFFFF" w:themeColor="background1"/>
                    </w:rPr>
                    <w:t xml:space="preserve"> be 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</w:rPr>
                    <w:t>completed in</w:t>
                  </w:r>
                  <w:r w:rsidRPr="005D65D9">
                    <w:rPr>
                      <w:rFonts w:asciiTheme="minorHAnsi" w:hAnsiTheme="minorHAnsi"/>
                      <w:b/>
                      <w:color w:val="FFFFFF" w:themeColor="background1"/>
                    </w:rPr>
                    <w:t xml:space="preserve"> legible handwriting and also signed and dated.  </w:t>
                  </w:r>
                </w:p>
                <w:p w:rsidR="005C5DAC" w:rsidRPr="005D65D9" w:rsidRDefault="005C5DAC" w:rsidP="005D65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</w:rPr>
                    <w:t>Further details on copie</w:t>
                  </w:r>
                  <w:r w:rsidRPr="005D65D9">
                    <w:rPr>
                      <w:rFonts w:asciiTheme="minorHAnsi" w:hAnsiTheme="minorHAnsi"/>
                      <w:b/>
                      <w:color w:val="FFFFFF" w:themeColor="background1"/>
                    </w:rPr>
                    <w:t>s and communication can be found within the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</w:rPr>
                    <w:t xml:space="preserve"> All Wales</w:t>
                  </w:r>
                  <w:r w:rsidRPr="005D65D9">
                    <w:rPr>
                      <w:rFonts w:asciiTheme="minorHAnsi" w:hAnsiTheme="minorHAnsi"/>
                      <w:b/>
                      <w:color w:val="FFFFFF" w:themeColor="background1"/>
                    </w:rPr>
                    <w:t xml:space="preserve"> policy.</w:t>
                  </w:r>
                </w:p>
                <w:p w:rsidR="005C5DAC" w:rsidRDefault="005C5DAC"/>
              </w:txbxContent>
            </v:textbox>
          </v:shape>
        </w:pict>
      </w:r>
      <w:r>
        <w:rPr>
          <w:rFonts w:asciiTheme="minorHAnsi" w:hAnsiTheme="minorHAnsi"/>
        </w:rPr>
      </w:r>
      <w:r>
        <w:rPr>
          <w:rFonts w:asciiTheme="minorHAnsi" w:hAnsiTheme="minorHAnsi"/>
        </w:rPr>
        <w:pict>
          <v:shape id="_x0000_s1181" type="#_x0000_t176" style="width:524.8pt;height:300.55pt;mso-left-percent:-10001;mso-top-percent:-10001;mso-position-horizontal:absolute;mso-position-horizontal-relative:char;mso-position-vertical:absolute;mso-position-vertical-relative:line;mso-left-percent:-10001;mso-top-percent:-10001" fillcolor="#d99594 [1941]" strokecolor="#d99594 [1941]" strokeweight="1pt">
            <v:fill color2="#f2dbdb [661]" angle="-45" focus="-50%" type="gradient"/>
            <v:shadow on="t" type="perspective" color="#205867 [1608]" opacity=".5" offset="1pt" offset2="-3pt"/>
            <o:extrusion v:ext="view" backdepth="0"/>
            <v:textbox style="mso-next-textbox:#_x0000_s1181">
              <w:txbxContent>
                <w:p w:rsidR="005C5DAC" w:rsidRDefault="005C5DAC" w:rsidP="00CE67C2">
                  <w:pPr>
                    <w:rPr>
                      <w:rFonts w:asciiTheme="minorHAnsi" w:hAnsiTheme="minorHAnsi"/>
                      <w:b/>
                      <w:sz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</w:rPr>
                    <w:t>Documenting &amp; Communicating the DNACPR Decision</w:t>
                  </w:r>
                </w:p>
                <w:p w:rsidR="005C5DAC" w:rsidRPr="00CE67C2" w:rsidRDefault="005C5DAC" w:rsidP="00CE67C2">
                  <w:pPr>
                    <w:keepNext/>
                    <w:widowControl w:val="0"/>
                    <w:jc w:val="both"/>
                    <w:rPr>
                      <w:rFonts w:asciiTheme="minorHAnsi" w:hAnsiTheme="minorHAnsi"/>
                      <w:b/>
                      <w:sz w:val="8"/>
                      <w:szCs w:val="8"/>
                    </w:rPr>
                  </w:pPr>
                </w:p>
                <w:p w:rsidR="005C5DAC" w:rsidRPr="008A7A8D" w:rsidRDefault="005C5DAC" w:rsidP="00CE67C2">
                  <w:pPr>
                    <w:keepNext/>
                    <w:widowControl w:val="0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8A7A8D">
                    <w:rPr>
                      <w:rFonts w:asciiTheme="minorHAnsi" w:hAnsiTheme="minorHAnsi"/>
                      <w:b/>
                    </w:rPr>
                    <w:t>Documentation of DNACPR decisions</w:t>
                  </w:r>
                </w:p>
                <w:p w:rsidR="005C5DAC" w:rsidRPr="00CE67C2" w:rsidRDefault="005C5DAC" w:rsidP="00CE67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8"/>
                      <w:szCs w:val="8"/>
                    </w:rPr>
                  </w:pPr>
                </w:p>
                <w:p w:rsidR="005C5DAC" w:rsidRDefault="005C5DAC" w:rsidP="00CE67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</w:rPr>
                  </w:pPr>
                  <w:r w:rsidRPr="008A7A8D">
                    <w:rPr>
                      <w:rFonts w:asciiTheme="minorHAnsi" w:hAnsiTheme="minorHAnsi"/>
                    </w:rPr>
                    <w:t xml:space="preserve">The All Wales DNACPR form is the agreed form for recording DNACPR decisions in Wales.  </w:t>
                  </w:r>
                  <w:r w:rsidRPr="008A7A8D">
                    <w:rPr>
                      <w:rFonts w:asciiTheme="minorHAnsi" w:hAnsiTheme="minorHAnsi"/>
                      <w:b/>
                      <w:u w:val="single"/>
                    </w:rPr>
                    <w:t>All</w:t>
                  </w:r>
                  <w:r w:rsidRPr="008A7A8D">
                    <w:rPr>
                      <w:rFonts w:asciiTheme="minorHAnsi" w:hAnsiTheme="minorHAnsi"/>
                    </w:rPr>
                    <w:t xml:space="preserve"> relevant sections of the form must contain entries. It relates</w:t>
                  </w:r>
                  <w:r>
                    <w:rPr>
                      <w:rFonts w:asciiTheme="minorHAnsi" w:hAnsiTheme="minorHAnsi"/>
                    </w:rPr>
                    <w:t xml:space="preserve"> only</w:t>
                  </w:r>
                  <w:r w:rsidRPr="008A7A8D">
                    <w:rPr>
                      <w:rFonts w:asciiTheme="minorHAnsi" w:hAnsiTheme="minorHAnsi"/>
                    </w:rPr>
                    <w:t xml:space="preserve"> to DNACPR decisions and </w:t>
                  </w:r>
                  <w:r>
                    <w:rPr>
                      <w:rFonts w:asciiTheme="minorHAnsi" w:hAnsiTheme="minorHAnsi"/>
                    </w:rPr>
                    <w:t>the original copy forms</w:t>
                  </w:r>
                  <w:r w:rsidRPr="008A7A8D">
                    <w:rPr>
                      <w:rFonts w:asciiTheme="minorHAnsi" w:hAnsiTheme="minorHAnsi"/>
                    </w:rPr>
                    <w:t xml:space="preserve"> part of the medical record. </w:t>
                  </w:r>
                </w:p>
                <w:p w:rsidR="005C5DAC" w:rsidRPr="009B08C2" w:rsidRDefault="005C5DAC" w:rsidP="00CE67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9B08C2">
                    <w:rPr>
                      <w:rFonts w:asciiTheme="minorHAnsi" w:hAnsiTheme="minorHAnsi"/>
                      <w:b/>
                    </w:rPr>
                    <w:t xml:space="preserve">A </w:t>
                  </w:r>
                  <w:r>
                    <w:rPr>
                      <w:rFonts w:asciiTheme="minorHAnsi" w:hAnsiTheme="minorHAnsi"/>
                      <w:b/>
                    </w:rPr>
                    <w:t xml:space="preserve">DNACPR </w:t>
                  </w:r>
                  <w:r w:rsidRPr="009B08C2">
                    <w:rPr>
                      <w:rFonts w:asciiTheme="minorHAnsi" w:hAnsiTheme="minorHAnsi"/>
                      <w:b/>
                    </w:rPr>
                    <w:t xml:space="preserve">form </w:t>
                  </w:r>
                  <w:r>
                    <w:rPr>
                      <w:rFonts w:asciiTheme="minorHAnsi" w:hAnsiTheme="minorHAnsi"/>
                      <w:b/>
                    </w:rPr>
                    <w:t>is ONLY</w:t>
                  </w:r>
                  <w:r w:rsidRPr="009B08C2">
                    <w:rPr>
                      <w:rFonts w:asciiTheme="minorHAnsi" w:hAnsiTheme="minorHAnsi"/>
                      <w:b/>
                    </w:rPr>
                    <w:t xml:space="preserve"> active when dated, timed, and signed with </w:t>
                  </w:r>
                  <w:r>
                    <w:rPr>
                      <w:rFonts w:asciiTheme="minorHAnsi" w:hAnsiTheme="minorHAnsi"/>
                      <w:b/>
                    </w:rPr>
                    <w:t>the</w:t>
                  </w:r>
                  <w:r w:rsidRPr="009B08C2">
                    <w:rPr>
                      <w:rFonts w:asciiTheme="minorHAnsi" w:hAnsiTheme="minorHAnsi"/>
                      <w:b/>
                    </w:rPr>
                    <w:t xml:space="preserve"> GMC </w:t>
                  </w:r>
                  <w:r>
                    <w:rPr>
                      <w:rFonts w:asciiTheme="minorHAnsi" w:hAnsiTheme="minorHAnsi"/>
                      <w:b/>
                    </w:rPr>
                    <w:t xml:space="preserve">No. </w:t>
                  </w:r>
                  <w:r w:rsidRPr="009B08C2">
                    <w:rPr>
                      <w:rFonts w:asciiTheme="minorHAnsi" w:hAnsiTheme="minorHAnsi"/>
                      <w:b/>
                    </w:rPr>
                    <w:t>entered by a medical professional.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  <w:p w:rsidR="005C5DAC" w:rsidRDefault="005C5DAC" w:rsidP="00CE67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</w:p>
                <w:p w:rsidR="005C5DAC" w:rsidRPr="005D65D9" w:rsidRDefault="005C5DAC" w:rsidP="00CE67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6"/>
                    </w:rPr>
                  </w:pPr>
                </w:p>
                <w:p w:rsidR="005C5DAC" w:rsidRDefault="005C5DAC" w:rsidP="005D65D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5C5DAC" w:rsidRDefault="005C5DAC" w:rsidP="005D65D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5C5DAC" w:rsidRDefault="005C5DAC" w:rsidP="005D65D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5C5DAC" w:rsidRDefault="005C5DAC" w:rsidP="005D65D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5C5DAC" w:rsidRDefault="005C5DAC" w:rsidP="005D65D9">
                  <w:pPr>
                    <w:rPr>
                      <w:rFonts w:asciiTheme="minorHAnsi" w:hAnsiTheme="minorHAnsi"/>
                      <w:b/>
                    </w:rPr>
                  </w:pPr>
                  <w:r w:rsidRPr="008A7A8D">
                    <w:rPr>
                      <w:rFonts w:asciiTheme="minorHAnsi" w:hAnsiTheme="minorHAnsi"/>
                      <w:b/>
                    </w:rPr>
                    <w:t>Senior clinical responsibility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8A7A8D">
                    <w:rPr>
                      <w:rFonts w:asciiTheme="minorHAnsi" w:hAnsiTheme="minorHAnsi"/>
                      <w:b/>
                    </w:rPr>
                    <w:t>for every DNACPR decision</w:t>
                  </w:r>
                </w:p>
                <w:p w:rsidR="005C5DAC" w:rsidRPr="005D65D9" w:rsidRDefault="005C5DAC" w:rsidP="005D65D9">
                  <w:pPr>
                    <w:rPr>
                      <w:rFonts w:asciiTheme="minorHAnsi" w:hAnsiTheme="minorHAnsi"/>
                      <w:b/>
                      <w:sz w:val="8"/>
                      <w:szCs w:val="8"/>
                    </w:rPr>
                  </w:pPr>
                </w:p>
                <w:p w:rsidR="005C5DAC" w:rsidRDefault="005C5DAC" w:rsidP="005D65D9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</w:t>
                  </w:r>
                  <w:r w:rsidRPr="008A7A8D">
                    <w:rPr>
                      <w:rFonts w:asciiTheme="minorHAnsi" w:hAnsiTheme="minorHAnsi"/>
                    </w:rPr>
                    <w:t xml:space="preserve"> senior clinician is responsible for overseeing </w:t>
                  </w:r>
                  <w:r>
                    <w:rPr>
                      <w:rFonts w:asciiTheme="minorHAnsi" w:hAnsiTheme="minorHAnsi"/>
                    </w:rPr>
                    <w:t xml:space="preserve">DNACPR </w:t>
                  </w:r>
                  <w:r w:rsidRPr="008A7A8D">
                    <w:rPr>
                      <w:rFonts w:asciiTheme="minorHAnsi" w:hAnsiTheme="minorHAnsi"/>
                    </w:rPr>
                    <w:t>decisions</w:t>
                  </w:r>
                  <w:r>
                    <w:rPr>
                      <w:rFonts w:asciiTheme="minorHAnsi" w:hAnsiTheme="minorHAnsi"/>
                    </w:rPr>
                    <w:t>. A</w:t>
                  </w:r>
                  <w:r w:rsidRPr="008A7A8D">
                    <w:rPr>
                      <w:rFonts w:asciiTheme="minorHAnsi" w:hAnsiTheme="minorHAnsi"/>
                    </w:rPr>
                    <w:t xml:space="preserve">greed DNACPR </w:t>
                  </w:r>
                  <w:r>
                    <w:rPr>
                      <w:rFonts w:asciiTheme="minorHAnsi" w:hAnsiTheme="minorHAnsi"/>
                    </w:rPr>
                    <w:t xml:space="preserve">decisions </w:t>
                  </w:r>
                  <w:r w:rsidRPr="008A7A8D">
                    <w:rPr>
                      <w:rFonts w:asciiTheme="minorHAnsi" w:hAnsiTheme="minorHAnsi"/>
                    </w:rPr>
                    <w:t xml:space="preserve">must be relayed to the senior </w:t>
                  </w:r>
                  <w:r>
                    <w:rPr>
                      <w:rFonts w:asciiTheme="minorHAnsi" w:hAnsiTheme="minorHAnsi"/>
                    </w:rPr>
                    <w:t xml:space="preserve">responsible </w:t>
                  </w:r>
                  <w:r w:rsidRPr="008A7A8D">
                    <w:rPr>
                      <w:rFonts w:asciiTheme="minorHAnsi" w:hAnsiTheme="minorHAnsi"/>
                    </w:rPr>
                    <w:t xml:space="preserve">clinician (usually the </w:t>
                  </w:r>
                  <w:r>
                    <w:rPr>
                      <w:rFonts w:asciiTheme="minorHAnsi" w:hAnsiTheme="minorHAnsi"/>
                    </w:rPr>
                    <w:t xml:space="preserve">senior responsible clinician will be the </w:t>
                  </w:r>
                  <w:r w:rsidRPr="008A7A8D">
                    <w:rPr>
                      <w:rFonts w:asciiTheme="minorHAnsi" w:hAnsiTheme="minorHAnsi"/>
                    </w:rPr>
                    <w:t>patient</w:t>
                  </w:r>
                  <w:r>
                    <w:rPr>
                      <w:rFonts w:asciiTheme="minorHAnsi" w:hAnsiTheme="minorHAnsi"/>
                    </w:rPr>
                    <w:t>’</w:t>
                  </w:r>
                  <w:r w:rsidRPr="008A7A8D">
                    <w:rPr>
                      <w:rFonts w:asciiTheme="minorHAnsi" w:hAnsiTheme="minorHAnsi"/>
                    </w:rPr>
                    <w:t xml:space="preserve">s GP in the community </w:t>
                  </w:r>
                  <w:r>
                    <w:rPr>
                      <w:rFonts w:asciiTheme="minorHAnsi" w:hAnsiTheme="minorHAnsi"/>
                    </w:rPr>
                    <w:t xml:space="preserve">setting </w:t>
                  </w:r>
                  <w:r w:rsidRPr="008A7A8D">
                    <w:rPr>
                      <w:rFonts w:asciiTheme="minorHAnsi" w:hAnsiTheme="minorHAnsi"/>
                    </w:rPr>
                    <w:t>or a consultant)</w:t>
                  </w:r>
                  <w:r>
                    <w:rPr>
                      <w:rFonts w:asciiTheme="minorHAnsi" w:hAnsiTheme="minorHAnsi"/>
                    </w:rPr>
                    <w:t>. They must be informed if</w:t>
                  </w:r>
                  <w:r w:rsidRPr="008A7A8D">
                    <w:rPr>
                      <w:rFonts w:asciiTheme="minorHAnsi" w:hAnsiTheme="minorHAnsi"/>
                    </w:rPr>
                    <w:t xml:space="preserve"> an All Wales DNACPR form has been completed. </w:t>
                  </w:r>
                  <w:r w:rsidRPr="008A7A8D">
                    <w:rPr>
                      <w:rFonts w:asciiTheme="minorHAnsi" w:hAnsiTheme="minorHAnsi"/>
                      <w:b/>
                    </w:rPr>
                    <w:t xml:space="preserve">If this clinician is not physically present at the time of the discussion and decision then it must be clearly recorded on the form </w:t>
                  </w:r>
                  <w:r>
                    <w:rPr>
                      <w:rFonts w:asciiTheme="minorHAnsi" w:hAnsiTheme="minorHAnsi"/>
                      <w:b/>
                    </w:rPr>
                    <w:t>after</w:t>
                  </w:r>
                  <w:r w:rsidRPr="008A7A8D">
                    <w:rPr>
                      <w:rFonts w:asciiTheme="minorHAnsi" w:hAnsiTheme="minorHAnsi"/>
                      <w:b/>
                    </w:rPr>
                    <w:t xml:space="preserve"> they have been informed</w:t>
                  </w:r>
                  <w:r>
                    <w:rPr>
                      <w:rFonts w:asciiTheme="minorHAnsi" w:hAnsiTheme="minorHAnsi"/>
                      <w:b/>
                    </w:rPr>
                    <w:t xml:space="preserve">.  </w:t>
                  </w:r>
                </w:p>
                <w:p w:rsidR="005C5DAC" w:rsidRDefault="005C5DAC" w:rsidP="005D65D9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:rsidR="005C5DAC" w:rsidRDefault="005C5DAC" w:rsidP="005D65D9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 w:rsidRPr="00C52440">
                    <w:rPr>
                      <w:rFonts w:asciiTheme="minorHAnsi" w:hAnsiTheme="minorHAnsi"/>
                      <w:b/>
                    </w:rPr>
                    <w:t>Communication of a DNACPR decision</w:t>
                  </w:r>
                </w:p>
                <w:p w:rsidR="005C5DAC" w:rsidRDefault="005C5DAC" w:rsidP="005D65D9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</w:p>
                <w:p w:rsidR="005C5DAC" w:rsidRPr="00790E36" w:rsidRDefault="005C5DAC" w:rsidP="005D65D9">
                  <w:pPr>
                    <w:jc w:val="both"/>
                    <w:rPr>
                      <w:rFonts w:asciiTheme="minorHAnsi" w:hAnsiTheme="minorHAnsi"/>
                    </w:rPr>
                  </w:pPr>
                  <w:r w:rsidRPr="00790E36">
                    <w:rPr>
                      <w:rFonts w:asciiTheme="minorHAnsi" w:hAnsiTheme="minorHAnsi"/>
                    </w:rPr>
                    <w:t xml:space="preserve">Correct communication of a DNACPR decision is vital </w:t>
                  </w:r>
                  <w:r>
                    <w:rPr>
                      <w:rFonts w:asciiTheme="minorHAnsi" w:hAnsiTheme="minorHAnsi"/>
                    </w:rPr>
                    <w:t xml:space="preserve">and should </w:t>
                  </w:r>
                  <w:r w:rsidRPr="00790E36">
                    <w:rPr>
                      <w:rFonts w:asciiTheme="minorHAnsi" w:hAnsiTheme="minorHAnsi"/>
                    </w:rPr>
                    <w:t>follow guidance within the All Wales policy.</w:t>
                  </w:r>
                </w:p>
                <w:p w:rsidR="005C5DAC" w:rsidRPr="00A16FEA" w:rsidRDefault="005C5DAC" w:rsidP="00CE67C2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C5BE8" w:rsidRDefault="003C5BE8" w:rsidP="00393384">
      <w:pPr>
        <w:jc w:val="both"/>
        <w:rPr>
          <w:rFonts w:asciiTheme="minorHAnsi" w:hAnsiTheme="minorHAnsi"/>
        </w:rPr>
      </w:pPr>
    </w:p>
    <w:p w:rsidR="003C5BE8" w:rsidRDefault="003C5BE8" w:rsidP="00393384">
      <w:pPr>
        <w:jc w:val="both"/>
        <w:rPr>
          <w:rFonts w:asciiTheme="minorHAnsi" w:hAnsiTheme="minorHAnsi"/>
        </w:rPr>
      </w:pPr>
    </w:p>
    <w:p w:rsidR="00393384" w:rsidRDefault="00492D6B" w:rsidP="003933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</w:r>
      <w:r>
        <w:rPr>
          <w:rFonts w:asciiTheme="minorHAnsi" w:hAnsiTheme="minorHAnsi"/>
        </w:rPr>
        <w:pict>
          <v:shape id="_x0000_s1180" type="#_x0000_t176" style="width:524.8pt;height:245.35pt;mso-left-percent:-10001;mso-top-percent:-10001;mso-position-horizontal:absolute;mso-position-horizontal-relative:char;mso-position-vertical:absolute;mso-position-vertical-relative:line;mso-left-percent:-10001;mso-top-percent:-1000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o:extrusion v:ext="view" backdepth="0"/>
            <v:textbox style="mso-next-textbox:#_x0000_s1180">
              <w:txbxContent>
                <w:p w:rsidR="005C5DAC" w:rsidRDefault="005C5DAC" w:rsidP="005D65D9">
                  <w:pPr>
                    <w:rPr>
                      <w:rFonts w:asciiTheme="minorHAnsi" w:hAnsiTheme="minorHAnsi"/>
                      <w:b/>
                      <w:sz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</w:rPr>
                    <w:t>Further key issues relating to the Decision</w:t>
                  </w:r>
                </w:p>
                <w:p w:rsidR="005C5DAC" w:rsidRPr="00CE67C2" w:rsidRDefault="005C5DAC" w:rsidP="005D65D9">
                  <w:pPr>
                    <w:keepNext/>
                    <w:widowControl w:val="0"/>
                    <w:jc w:val="both"/>
                    <w:rPr>
                      <w:rFonts w:asciiTheme="minorHAnsi" w:hAnsiTheme="minorHAnsi"/>
                      <w:b/>
                      <w:sz w:val="8"/>
                      <w:szCs w:val="8"/>
                    </w:rPr>
                  </w:pPr>
                </w:p>
                <w:p w:rsidR="005C5DAC" w:rsidRPr="008A7A8D" w:rsidRDefault="005C5DAC" w:rsidP="003C5BE8">
                  <w:pPr>
                    <w:pStyle w:val="Heading2"/>
                    <w:numPr>
                      <w:ilvl w:val="0"/>
                      <w:numId w:val="0"/>
                    </w:numPr>
                    <w:ind w:left="576" w:hanging="576"/>
                    <w:rPr>
                      <w:rFonts w:asciiTheme="minorHAnsi" w:hAnsiTheme="minorHAnsi" w:cs="Arial"/>
                      <w:b w:val="0"/>
                      <w:i w:val="0"/>
                      <w:sz w:val="20"/>
                      <w:szCs w:val="20"/>
                    </w:rPr>
                  </w:pPr>
                  <w:r w:rsidRPr="008A7A8D">
                    <w:rPr>
                      <w:rFonts w:asciiTheme="minorHAnsi" w:hAnsiTheme="minorHAnsi" w:cs="Arial"/>
                      <w:i w:val="0"/>
                      <w:sz w:val="20"/>
                      <w:szCs w:val="20"/>
                    </w:rPr>
                    <w:t>When DNACPR status is unknown:</w:t>
                  </w:r>
                </w:p>
                <w:p w:rsidR="005C5DAC" w:rsidRPr="005D65D9" w:rsidRDefault="005C5DAC" w:rsidP="003C5BE8">
                  <w:pPr>
                    <w:rPr>
                      <w:rFonts w:asciiTheme="minorHAnsi" w:hAnsiTheme="minorHAnsi" w:cs="Arial"/>
                      <w:sz w:val="8"/>
                      <w:szCs w:val="8"/>
                    </w:rPr>
                  </w:pPr>
                </w:p>
                <w:p w:rsidR="005C5DAC" w:rsidRPr="008A7A8D" w:rsidRDefault="005C5DAC" w:rsidP="003C5BE8">
                  <w:pPr>
                    <w:pStyle w:val="Heading2"/>
                    <w:numPr>
                      <w:ilvl w:val="0"/>
                      <w:numId w:val="0"/>
                    </w:numPr>
                    <w:jc w:val="both"/>
                    <w:rPr>
                      <w:rFonts w:asciiTheme="minorHAnsi" w:hAnsiTheme="minorHAnsi" w:cs="Arial"/>
                      <w:b w:val="0"/>
                      <w:i w:val="0"/>
                      <w:sz w:val="20"/>
                      <w:szCs w:val="20"/>
                    </w:rPr>
                  </w:pPr>
                  <w:r w:rsidRPr="008A7A8D">
                    <w:rPr>
                      <w:rFonts w:asciiTheme="minorHAnsi" w:hAnsiTheme="minorHAnsi" w:cs="Arial"/>
                      <w:b w:val="0"/>
                      <w:i w:val="0"/>
                      <w:sz w:val="20"/>
                      <w:szCs w:val="20"/>
                    </w:rPr>
                    <w:t>Unless a valid DNACPR decision is in operation with either an All Wales DNACPR form completed or a valid Specific Advance Decision to Refuse Treatment (ADRT) exist</w:t>
                  </w:r>
                  <w:r>
                    <w:rPr>
                      <w:rFonts w:asciiTheme="minorHAnsi" w:hAnsiTheme="minorHAnsi" w:cs="Arial"/>
                      <w:b w:val="0"/>
                      <w:i w:val="0"/>
                      <w:sz w:val="20"/>
                      <w:szCs w:val="20"/>
                    </w:rPr>
                    <w:t>s</w:t>
                  </w:r>
                  <w:r w:rsidRPr="008A7A8D">
                    <w:rPr>
                      <w:rFonts w:asciiTheme="minorHAnsi" w:hAnsiTheme="minorHAnsi" w:cs="Arial"/>
                      <w:b w:val="0"/>
                      <w:i w:val="0"/>
                      <w:sz w:val="20"/>
                      <w:szCs w:val="20"/>
                    </w:rPr>
                    <w:t xml:space="preserve"> - </w:t>
                  </w:r>
                  <w:r w:rsidRPr="00EF0960">
                    <w:rPr>
                      <w:rFonts w:asciiTheme="minorHAnsi" w:hAnsiTheme="minorHAnsi" w:cs="Arial"/>
                      <w:i w:val="0"/>
                      <w:sz w:val="20"/>
                      <w:szCs w:val="20"/>
                    </w:rPr>
                    <w:t>all patients must be presumed to be “For CPR”.</w:t>
                  </w:r>
                  <w:r w:rsidRPr="008A7A8D">
                    <w:rPr>
                      <w:rFonts w:asciiTheme="minorHAnsi" w:hAnsiTheme="minorHAnsi" w:cs="Arial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</w:p>
                <w:p w:rsidR="005C5DAC" w:rsidRDefault="005C5DAC" w:rsidP="005D65D9">
                  <w:pPr>
                    <w:pStyle w:val="Heading3"/>
                    <w:numPr>
                      <w:ilvl w:val="0"/>
                      <w:numId w:val="0"/>
                    </w:num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5C5DAC" w:rsidRPr="008A7A8D" w:rsidRDefault="005C5DAC" w:rsidP="005D65D9">
                  <w:pPr>
                    <w:pStyle w:val="Heading3"/>
                    <w:numPr>
                      <w:ilvl w:val="0"/>
                      <w:numId w:val="0"/>
                    </w:num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8A7A8D">
                    <w:rPr>
                      <w:rFonts w:asciiTheme="minorHAnsi" w:hAnsiTheme="minorHAnsi" w:cs="Arial"/>
                      <w:sz w:val="20"/>
                      <w:szCs w:val="20"/>
                    </w:rPr>
                    <w:t>When a valid Advance Decision Refusing CPR exists</w:t>
                  </w:r>
                </w:p>
                <w:p w:rsidR="005C5DAC" w:rsidRPr="005D65D9" w:rsidRDefault="005C5DAC" w:rsidP="005D65D9">
                  <w:pPr>
                    <w:rPr>
                      <w:rFonts w:asciiTheme="minorHAnsi" w:hAnsiTheme="minorHAnsi"/>
                      <w:sz w:val="8"/>
                      <w:szCs w:val="8"/>
                    </w:rPr>
                  </w:pPr>
                </w:p>
                <w:p w:rsidR="005C5DAC" w:rsidRPr="008A7A8D" w:rsidRDefault="005C5DAC" w:rsidP="005D65D9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</w:t>
                  </w:r>
                  <w:r w:rsidRPr="008A7A8D">
                    <w:rPr>
                      <w:rFonts w:asciiTheme="minorHAnsi" w:hAnsiTheme="minorHAnsi"/>
                    </w:rPr>
                    <w:t xml:space="preserve">f a valid Advance Decision to Refuse Treatment </w:t>
                  </w:r>
                  <w:r>
                    <w:rPr>
                      <w:rFonts w:asciiTheme="minorHAnsi" w:hAnsiTheme="minorHAnsi"/>
                    </w:rPr>
                    <w:t xml:space="preserve">is in place </w:t>
                  </w:r>
                  <w:r w:rsidRPr="008A7A8D">
                    <w:rPr>
                      <w:rFonts w:asciiTheme="minorHAnsi" w:hAnsiTheme="minorHAnsi"/>
                    </w:rPr>
                    <w:t>(specifically relating to CPR) that was made when the patient had mental capacity and when the circumstance has arisen as envisaged (Mental Capacity Act 2005)</w:t>
                  </w:r>
                  <w:r>
                    <w:rPr>
                      <w:rFonts w:asciiTheme="minorHAnsi" w:hAnsiTheme="minorHAnsi"/>
                    </w:rPr>
                    <w:t xml:space="preserve"> then CPR should NOT be attempted</w:t>
                  </w:r>
                  <w:r w:rsidRPr="008A7A8D">
                    <w:rPr>
                      <w:rFonts w:asciiTheme="minorHAnsi" w:hAnsiTheme="minorHAnsi"/>
                    </w:rPr>
                    <w:t xml:space="preserve">. </w:t>
                  </w:r>
                </w:p>
                <w:p w:rsidR="005C5DAC" w:rsidRPr="007D74EB" w:rsidRDefault="005C5DAC" w:rsidP="005D65D9">
                  <w:pPr>
                    <w:jc w:val="both"/>
                    <w:rPr>
                      <w:rFonts w:asciiTheme="minorHAnsi" w:hAnsiTheme="minorHAnsi"/>
                      <w:sz w:val="12"/>
                    </w:rPr>
                  </w:pPr>
                </w:p>
                <w:p w:rsidR="005C5DAC" w:rsidRDefault="005C5DAC" w:rsidP="005D65D9">
                  <w:pPr>
                    <w:rPr>
                      <w:rFonts w:asciiTheme="minorHAnsi" w:hAnsiTheme="minorHAnsi"/>
                      <w:b/>
                    </w:rPr>
                  </w:pPr>
                  <w:r w:rsidRPr="00106744">
                    <w:rPr>
                      <w:rFonts w:asciiTheme="minorHAnsi" w:hAnsiTheme="minorHAnsi"/>
                      <w:b/>
                    </w:rPr>
                    <w:t>Refusal of CPR by patients with capacity</w:t>
                  </w:r>
                </w:p>
                <w:p w:rsidR="005C5DAC" w:rsidRDefault="005C5DAC" w:rsidP="005D65D9">
                  <w:pPr>
                    <w:rPr>
                      <w:rFonts w:asciiTheme="minorHAnsi" w:hAnsiTheme="minorHAnsi"/>
                    </w:rPr>
                  </w:pPr>
                </w:p>
                <w:p w:rsidR="005C5DAC" w:rsidRPr="008A7A8D" w:rsidRDefault="005C5DAC" w:rsidP="005D65D9">
                  <w:pPr>
                    <w:rPr>
                      <w:rFonts w:asciiTheme="minorHAnsi" w:hAnsiTheme="minorHAnsi"/>
                    </w:rPr>
                  </w:pPr>
                  <w:r w:rsidRPr="008A7A8D">
                    <w:rPr>
                      <w:rFonts w:asciiTheme="minorHAnsi" w:hAnsiTheme="minorHAnsi"/>
                    </w:rPr>
                    <w:t>Any person with capacity can</w:t>
                  </w:r>
                  <w:r>
                    <w:rPr>
                      <w:rFonts w:asciiTheme="minorHAnsi" w:hAnsiTheme="minorHAnsi"/>
                    </w:rPr>
                    <w:t xml:space="preserve"> personally</w:t>
                  </w:r>
                  <w:r w:rsidRPr="008A7A8D">
                    <w:rPr>
                      <w:rFonts w:asciiTheme="minorHAnsi" w:hAnsiTheme="minorHAnsi"/>
                    </w:rPr>
                    <w:t xml:space="preserve"> refuse </w:t>
                  </w:r>
                  <w:r>
                    <w:rPr>
                      <w:rFonts w:asciiTheme="minorHAnsi" w:hAnsiTheme="minorHAnsi"/>
                    </w:rPr>
                    <w:t>CPR</w:t>
                  </w:r>
                  <w:r w:rsidRPr="008A7A8D">
                    <w:rPr>
                      <w:rFonts w:asciiTheme="minorHAnsi" w:hAnsiTheme="minorHAnsi"/>
                    </w:rPr>
                    <w:t xml:space="preserve">. If a patient with capacity refuses CPR (even when it may </w:t>
                  </w:r>
                  <w:r>
                    <w:rPr>
                      <w:rFonts w:asciiTheme="minorHAnsi" w:hAnsiTheme="minorHAnsi"/>
                    </w:rPr>
                    <w:t xml:space="preserve">be of </w:t>
                  </w:r>
                  <w:r w:rsidR="006F129E">
                    <w:rPr>
                      <w:rFonts w:asciiTheme="minorHAnsi" w:hAnsiTheme="minorHAnsi"/>
                    </w:rPr>
                    <w:t>benefit).</w:t>
                  </w:r>
                  <w:r>
                    <w:rPr>
                      <w:rFonts w:asciiTheme="minorHAnsi" w:hAnsiTheme="minorHAnsi"/>
                    </w:rPr>
                    <w:t xml:space="preserve"> T</w:t>
                  </w:r>
                  <w:r w:rsidRPr="008A7A8D">
                    <w:rPr>
                      <w:rFonts w:asciiTheme="minorHAnsi" w:hAnsiTheme="minorHAnsi"/>
                    </w:rPr>
                    <w:t xml:space="preserve">his </w:t>
                  </w:r>
                  <w:r>
                    <w:rPr>
                      <w:rFonts w:asciiTheme="minorHAnsi" w:hAnsiTheme="minorHAnsi"/>
                    </w:rPr>
                    <w:t xml:space="preserve">wish (and the discussions related to this) </w:t>
                  </w:r>
                  <w:r w:rsidRPr="008A7A8D">
                    <w:rPr>
                      <w:rFonts w:asciiTheme="minorHAnsi" w:hAnsiTheme="minorHAnsi"/>
                    </w:rPr>
                    <w:t xml:space="preserve">must be carefully and clearly recorded </w:t>
                  </w:r>
                  <w:r>
                    <w:rPr>
                      <w:rFonts w:asciiTheme="minorHAnsi" w:hAnsiTheme="minorHAnsi"/>
                    </w:rPr>
                    <w:t xml:space="preserve">at the front of the </w:t>
                  </w:r>
                  <w:r w:rsidRPr="008A7A8D">
                    <w:rPr>
                      <w:rFonts w:asciiTheme="minorHAnsi" w:hAnsiTheme="minorHAnsi"/>
                    </w:rPr>
                    <w:t>patient’s record</w:t>
                  </w:r>
                  <w:r>
                    <w:rPr>
                      <w:rFonts w:asciiTheme="minorHAnsi" w:hAnsiTheme="minorHAnsi"/>
                    </w:rPr>
                    <w:t>.</w:t>
                  </w:r>
                </w:p>
                <w:p w:rsidR="005C5DAC" w:rsidRPr="005D65D9" w:rsidRDefault="005C5DAC" w:rsidP="005D65D9">
                  <w:pPr>
                    <w:jc w:val="both"/>
                    <w:rPr>
                      <w:rFonts w:asciiTheme="minorHAnsi" w:hAnsiTheme="minorHAnsi"/>
                      <w:sz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492D6B" w:rsidP="003933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</w:r>
      <w:r>
        <w:rPr>
          <w:rFonts w:asciiTheme="minorHAnsi" w:hAnsiTheme="minorHAnsi"/>
        </w:rPr>
        <w:pict>
          <v:shape id="_x0000_s1179" type="#_x0000_t176" style="width:524.8pt;height:178.5pt;mso-left-percent:-10001;mso-top-percent:-10001;mso-position-horizontal:absolute;mso-position-horizontal-relative:char;mso-position-vertical:absolute;mso-position-vertical-relative:line;mso-left-percent:-10001;mso-top-percent:-1000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o:extrusion v:ext="view" backdepth="0"/>
            <v:textbox style="mso-next-textbox:#_x0000_s1179">
              <w:txbxContent>
                <w:p w:rsidR="005C5DAC" w:rsidRPr="007D74EB" w:rsidRDefault="005C5DAC" w:rsidP="007D74EB">
                  <w:pPr>
                    <w:rPr>
                      <w:rFonts w:asciiTheme="minorHAnsi" w:hAnsiTheme="minorHAnsi"/>
                      <w:b/>
                      <w:sz w:val="36"/>
                    </w:rPr>
                  </w:pPr>
                  <w:r w:rsidRPr="007D74EB">
                    <w:rPr>
                      <w:rFonts w:asciiTheme="minorHAnsi" w:hAnsiTheme="minorHAnsi"/>
                      <w:b/>
                      <w:sz w:val="36"/>
                    </w:rPr>
                    <w:t>Review of a DNACPR decision</w:t>
                  </w:r>
                </w:p>
                <w:p w:rsidR="005C5DAC" w:rsidRDefault="005C5DAC" w:rsidP="007D74EB">
                  <w:pPr>
                    <w:jc w:val="both"/>
                    <w:rPr>
                      <w:rFonts w:asciiTheme="minorHAnsi" w:hAnsiTheme="minorHAnsi"/>
                    </w:rPr>
                  </w:pPr>
                  <w:r w:rsidRPr="00FC06E3">
                    <w:rPr>
                      <w:rFonts w:asciiTheme="minorHAnsi" w:hAnsiTheme="minorHAnsi"/>
                    </w:rPr>
                    <w:t xml:space="preserve">Should </w:t>
                  </w:r>
                  <w:r>
                    <w:rPr>
                      <w:rFonts w:asciiTheme="minorHAnsi" w:hAnsiTheme="minorHAnsi"/>
                    </w:rPr>
                    <w:t xml:space="preserve">a </w:t>
                  </w:r>
                  <w:r w:rsidRPr="008A7A8D">
                    <w:rPr>
                      <w:rFonts w:asciiTheme="minorHAnsi" w:hAnsiTheme="minorHAnsi"/>
                    </w:rPr>
                    <w:t>“DNACPR review”</w:t>
                  </w:r>
                  <w:r>
                    <w:rPr>
                      <w:rFonts w:asciiTheme="minorHAnsi" w:hAnsiTheme="minorHAnsi"/>
                    </w:rPr>
                    <w:t xml:space="preserve"> be necessary in accordance with the policy</w:t>
                  </w:r>
                  <w:r w:rsidRPr="008A7A8D">
                    <w:rPr>
                      <w:rFonts w:asciiTheme="minorHAnsi" w:hAnsiTheme="minorHAnsi"/>
                    </w:rPr>
                    <w:t xml:space="preserve"> </w:t>
                  </w:r>
                  <w:r w:rsidRPr="00660FD2">
                    <w:rPr>
                      <w:rFonts w:asciiTheme="minorHAnsi" w:hAnsiTheme="minorHAnsi"/>
                      <w:b/>
                    </w:rPr>
                    <w:t xml:space="preserve">a further DNACPR form needs to be completed only if the circumstances have </w:t>
                  </w:r>
                  <w:r>
                    <w:rPr>
                      <w:rFonts w:asciiTheme="minorHAnsi" w:hAnsiTheme="minorHAnsi"/>
                      <w:b/>
                    </w:rPr>
                    <w:t xml:space="preserve">clearly </w:t>
                  </w:r>
                  <w:r w:rsidRPr="00660FD2">
                    <w:rPr>
                      <w:rFonts w:asciiTheme="minorHAnsi" w:hAnsiTheme="minorHAnsi"/>
                      <w:b/>
                    </w:rPr>
                    <w:t>changed.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8A7A8D">
                    <w:rPr>
                      <w:rFonts w:asciiTheme="minorHAnsi" w:hAnsiTheme="minorHAnsi"/>
                    </w:rPr>
                    <w:t xml:space="preserve">A DNACPR review should always take place if requested by the patient. </w:t>
                  </w:r>
                </w:p>
                <w:p w:rsidR="005C5DAC" w:rsidRDefault="005C5DAC" w:rsidP="007D74EB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:rsidR="005C5DAC" w:rsidRPr="008A7A8D" w:rsidRDefault="005C5DAC" w:rsidP="007D74EB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 w:rsidRPr="008A7A8D">
                    <w:rPr>
                      <w:rFonts w:asciiTheme="minorHAnsi" w:hAnsiTheme="minorHAnsi"/>
                    </w:rPr>
                    <w:t xml:space="preserve">A review of the DNACPR decision </w:t>
                  </w:r>
                  <w:r>
                    <w:rPr>
                      <w:rFonts w:asciiTheme="minorHAnsi" w:hAnsiTheme="minorHAnsi"/>
                    </w:rPr>
                    <w:t>might, for example, be</w:t>
                  </w:r>
                  <w:r w:rsidRPr="008A7A8D">
                    <w:rPr>
                      <w:rFonts w:asciiTheme="minorHAnsi" w:hAnsiTheme="minorHAnsi"/>
                    </w:rPr>
                    <w:t xml:space="preserve"> considered:</w:t>
                  </w:r>
                </w:p>
                <w:p w:rsidR="005C5DAC" w:rsidRPr="007D74EB" w:rsidRDefault="005C5DAC" w:rsidP="007D74EB">
                  <w:pPr>
                    <w:rPr>
                      <w:rFonts w:asciiTheme="minorHAnsi" w:hAnsiTheme="minorHAnsi"/>
                      <w:b/>
                      <w:sz w:val="12"/>
                    </w:rPr>
                  </w:pPr>
                </w:p>
                <w:p w:rsidR="005C5DAC" w:rsidRPr="008A7A8D" w:rsidRDefault="005C5DAC" w:rsidP="007D74EB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Theme="minorHAnsi" w:hAnsiTheme="minorHAnsi"/>
                    </w:rPr>
                  </w:pPr>
                  <w:r w:rsidRPr="008A7A8D">
                    <w:rPr>
                      <w:rFonts w:asciiTheme="minorHAnsi" w:hAnsiTheme="minorHAnsi"/>
                    </w:rPr>
                    <w:t>When a patient’s overall clinical condition significantly</w:t>
                  </w:r>
                  <w:r>
                    <w:rPr>
                      <w:rFonts w:asciiTheme="minorHAnsi" w:hAnsiTheme="minorHAnsi"/>
                    </w:rPr>
                    <w:t xml:space="preserve"> and sustainably</w:t>
                  </w:r>
                  <w:r w:rsidRPr="008A7A8D">
                    <w:rPr>
                      <w:rFonts w:asciiTheme="minorHAnsi" w:hAnsiTheme="minorHAnsi"/>
                    </w:rPr>
                    <w:t xml:space="preserve"> improves warranting further discussion.</w:t>
                  </w:r>
                </w:p>
                <w:p w:rsidR="005C5DAC" w:rsidRPr="007D74EB" w:rsidRDefault="005C5DAC" w:rsidP="007D74EB">
                  <w:pPr>
                    <w:rPr>
                      <w:rFonts w:asciiTheme="minorHAnsi" w:hAnsiTheme="minorHAnsi"/>
                      <w:sz w:val="14"/>
                    </w:rPr>
                  </w:pPr>
                </w:p>
                <w:p w:rsidR="005C5DAC" w:rsidRPr="008A7A8D" w:rsidRDefault="005C5DAC" w:rsidP="007D74E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On the request of patient or individual(s) the patient has chosen to be present for the decision making process.</w:t>
                  </w:r>
                </w:p>
                <w:p w:rsidR="005C5DAC" w:rsidRPr="007D74EB" w:rsidRDefault="005C5DAC" w:rsidP="00B422B8">
                  <w:pPr>
                    <w:ind w:left="360"/>
                    <w:jc w:val="both"/>
                    <w:rPr>
                      <w:rFonts w:asciiTheme="minorHAnsi" w:hAnsiTheme="minorHAnsi"/>
                      <w:sz w:val="16"/>
                    </w:rPr>
                  </w:pPr>
                </w:p>
                <w:p w:rsidR="005C5DAC" w:rsidRPr="00A16FEA" w:rsidRDefault="005C5DAC" w:rsidP="00B422B8">
                  <w:pPr>
                    <w:jc w:val="both"/>
                    <w:rPr>
                      <w:rFonts w:asciiTheme="minorHAnsi" w:hAnsiTheme="minorHAnsi"/>
                    </w:rPr>
                  </w:pPr>
                  <w:r w:rsidRPr="0080613F">
                    <w:rPr>
                      <w:rFonts w:asciiTheme="minorHAnsi" w:hAnsiTheme="minorHAnsi"/>
                    </w:rPr>
                    <w:t xml:space="preserve">If </w:t>
                  </w:r>
                  <w:r w:rsidRPr="008A7A8D">
                    <w:rPr>
                      <w:rFonts w:asciiTheme="minorHAnsi" w:hAnsiTheme="minorHAnsi"/>
                    </w:rPr>
                    <w:t>a new</w:t>
                  </w:r>
                  <w:r>
                    <w:rPr>
                      <w:rFonts w:asciiTheme="minorHAnsi" w:hAnsiTheme="minorHAnsi"/>
                    </w:rPr>
                    <w:t xml:space="preserve"> discussion is warranted on clinical grounds</w:t>
                  </w:r>
                  <w:r w:rsidRPr="008A7A8D">
                    <w:rPr>
                      <w:rFonts w:asciiTheme="minorHAnsi" w:hAnsiTheme="minorHAnsi"/>
                    </w:rPr>
                    <w:t xml:space="preserve"> the decision is subject to the same information sharing as the initial decision</w:t>
                  </w:r>
                  <w:r>
                    <w:rPr>
                      <w:rFonts w:asciiTheme="minorHAnsi" w:hAnsiTheme="minorHAnsi"/>
                    </w:rPr>
                    <w:t>. If DNACPR is decided again then a</w:t>
                  </w:r>
                  <w:r w:rsidRPr="008A7A8D">
                    <w:rPr>
                      <w:rFonts w:asciiTheme="minorHAnsi" w:hAnsiTheme="minorHAnsi"/>
                    </w:rPr>
                    <w:t xml:space="preserve"> </w:t>
                  </w:r>
                  <w:r w:rsidRPr="008A7A8D">
                    <w:rPr>
                      <w:rFonts w:asciiTheme="minorHAnsi" w:hAnsiTheme="minorHAnsi"/>
                      <w:b/>
                    </w:rPr>
                    <w:t>new copy</w:t>
                  </w:r>
                  <w:r w:rsidRPr="008A7A8D">
                    <w:rPr>
                      <w:rFonts w:asciiTheme="minorHAnsi" w:hAnsiTheme="minorHAnsi"/>
                    </w:rPr>
                    <w:t xml:space="preserve"> of the DNACPR form again must be handed to the patient or their advocate</w:t>
                  </w:r>
                  <w:r>
                    <w:rPr>
                      <w:rFonts w:asciiTheme="minorHAnsi" w:hAnsiTheme="minorHAnsi"/>
                    </w:rPr>
                    <w:t xml:space="preserve"> and communicated as per the All Wales policy.</w:t>
                  </w:r>
                </w:p>
              </w:txbxContent>
            </v:textbox>
            <w10:wrap type="none"/>
            <w10:anchorlock/>
          </v:shape>
        </w:pict>
      </w: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7D74EB" w:rsidRDefault="00492D6B" w:rsidP="003933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</w:r>
      <w:r>
        <w:rPr>
          <w:rFonts w:asciiTheme="minorHAnsi" w:hAnsiTheme="minorHAnsi"/>
        </w:rPr>
        <w:pict>
          <v:shape id="_x0000_s1178" type="#_x0000_t176" style="width:524.8pt;height:141.35pt;mso-left-percent:-10001;mso-top-percent:-10001;mso-position-horizontal:absolute;mso-position-horizontal-relative:char;mso-position-vertical:absolute;mso-position-vertical-relative:line;mso-left-percent:-10001;mso-top-percent:-1000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o:extrusion v:ext="view" backdepth="0"/>
            <v:textbox style="mso-next-textbox:#_x0000_s1178">
              <w:txbxContent>
                <w:p w:rsidR="005C5DAC" w:rsidRDefault="005C5DAC" w:rsidP="00C620E5">
                  <w:pPr>
                    <w:rPr>
                      <w:rFonts w:asciiTheme="minorHAnsi" w:hAnsiTheme="minorHAnsi"/>
                      <w:b/>
                      <w:sz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</w:rPr>
                    <w:t>Cancellation of a DNACPR Decision</w:t>
                  </w:r>
                </w:p>
                <w:p w:rsidR="005C5DAC" w:rsidRPr="00CE67C2" w:rsidRDefault="005C5DAC" w:rsidP="00C620E5">
                  <w:pPr>
                    <w:keepNext/>
                    <w:widowControl w:val="0"/>
                    <w:jc w:val="both"/>
                    <w:rPr>
                      <w:rFonts w:asciiTheme="minorHAnsi" w:hAnsiTheme="minorHAnsi"/>
                      <w:b/>
                      <w:sz w:val="8"/>
                      <w:szCs w:val="8"/>
                    </w:rPr>
                  </w:pPr>
                </w:p>
                <w:p w:rsidR="005C5DAC" w:rsidRDefault="005C5DAC" w:rsidP="00C620E5">
                  <w:pPr>
                    <w:jc w:val="both"/>
                    <w:rPr>
                      <w:rFonts w:asciiTheme="minorHAnsi" w:hAnsiTheme="minorHAnsi"/>
                    </w:rPr>
                  </w:pPr>
                  <w:r w:rsidRPr="00C620E5">
                    <w:rPr>
                      <w:rFonts w:asciiTheme="minorHAnsi" w:hAnsiTheme="minorHAnsi"/>
                      <w:b/>
                    </w:rPr>
                    <w:t>In some circumstances it may be right to cancel a DNACPR decision.</w:t>
                  </w:r>
                  <w:r w:rsidRPr="008A7A8D">
                    <w:rPr>
                      <w:rFonts w:asciiTheme="minorHAnsi" w:hAnsiTheme="minorHAnsi"/>
                    </w:rPr>
                    <w:t xml:space="preserve"> </w:t>
                  </w:r>
                  <w:r w:rsidRPr="00C2695C">
                    <w:rPr>
                      <w:rFonts w:asciiTheme="minorHAnsi" w:hAnsiTheme="minorHAnsi"/>
                    </w:rPr>
                    <w:t>T</w:t>
                  </w:r>
                  <w:r w:rsidRPr="008A7A8D">
                    <w:rPr>
                      <w:rFonts w:asciiTheme="minorHAnsi" w:hAnsiTheme="minorHAnsi"/>
                    </w:rPr>
                    <w:t xml:space="preserve">he original form should be clearly diagonally marked </w:t>
                  </w:r>
                  <w:r>
                    <w:rPr>
                      <w:rFonts w:asciiTheme="minorHAnsi" w:hAnsiTheme="minorHAnsi"/>
                    </w:rPr>
                    <w:t xml:space="preserve">with 2 lines </w:t>
                  </w:r>
                  <w:r w:rsidRPr="008A7A8D">
                    <w:rPr>
                      <w:rFonts w:asciiTheme="minorHAnsi" w:hAnsiTheme="minorHAnsi"/>
                    </w:rPr>
                    <w:t xml:space="preserve">in black ink </w:t>
                  </w:r>
                  <w:r>
                    <w:rPr>
                      <w:rFonts w:asciiTheme="minorHAnsi" w:hAnsiTheme="minorHAnsi"/>
                    </w:rPr>
                    <w:t xml:space="preserve">with </w:t>
                  </w:r>
                  <w:r w:rsidRPr="008A7A8D">
                    <w:rPr>
                      <w:rFonts w:asciiTheme="minorHAnsi" w:hAnsiTheme="minorHAnsi"/>
                      <w:b/>
                    </w:rPr>
                    <w:t>“CANCELLED”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48388A">
                    <w:rPr>
                      <w:rFonts w:asciiTheme="minorHAnsi" w:hAnsiTheme="minorHAnsi"/>
                    </w:rPr>
                    <w:t>written between the lines</w:t>
                  </w:r>
                  <w:r w:rsidRPr="008A7A8D">
                    <w:rPr>
                      <w:rFonts w:asciiTheme="minorHAnsi" w:hAnsiTheme="minorHAnsi"/>
                      <w:b/>
                    </w:rPr>
                    <w:t>.</w:t>
                  </w:r>
                  <w:r w:rsidRPr="008A7A8D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5C5DAC" w:rsidRDefault="005C5DAC" w:rsidP="00C620E5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:rsidR="005C5DAC" w:rsidRDefault="005C5DAC" w:rsidP="00C620E5">
                  <w:pPr>
                    <w:jc w:val="both"/>
                    <w:rPr>
                      <w:rFonts w:asciiTheme="minorHAnsi" w:hAnsiTheme="minorHAnsi"/>
                    </w:rPr>
                  </w:pPr>
                  <w:r w:rsidRPr="008A7A8D">
                    <w:rPr>
                      <w:rFonts w:asciiTheme="minorHAnsi" w:hAnsiTheme="minorHAnsi"/>
                    </w:rPr>
                    <w:t xml:space="preserve">All parties who received </w:t>
                  </w:r>
                  <w:r>
                    <w:rPr>
                      <w:rFonts w:asciiTheme="minorHAnsi" w:hAnsiTheme="minorHAnsi"/>
                    </w:rPr>
                    <w:t xml:space="preserve">copies </w:t>
                  </w:r>
                  <w:r w:rsidRPr="008A7A8D">
                    <w:rPr>
                      <w:rFonts w:asciiTheme="minorHAnsi" w:hAnsiTheme="minorHAnsi"/>
                    </w:rPr>
                    <w:t xml:space="preserve">the original </w:t>
                  </w:r>
                  <w:r>
                    <w:rPr>
                      <w:rFonts w:asciiTheme="minorHAnsi" w:hAnsiTheme="minorHAnsi"/>
                    </w:rPr>
                    <w:t>decision</w:t>
                  </w:r>
                  <w:r w:rsidRPr="008A7A8D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 xml:space="preserve">(see reverse of All Wales DNACPR form) </w:t>
                  </w:r>
                  <w:r w:rsidRPr="008A7A8D">
                    <w:rPr>
                      <w:rFonts w:asciiTheme="minorHAnsi" w:hAnsiTheme="minorHAnsi"/>
                    </w:rPr>
                    <w:t xml:space="preserve">must be contacted and informed that the DNACPR has been cancelled.  </w:t>
                  </w:r>
                </w:p>
                <w:p w:rsidR="005C5DAC" w:rsidRDefault="005C5DAC" w:rsidP="00C620E5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:rsidR="005C5DAC" w:rsidRPr="008A7A8D" w:rsidRDefault="005C5DAC" w:rsidP="00C620E5">
                  <w:pPr>
                    <w:jc w:val="both"/>
                    <w:rPr>
                      <w:rFonts w:asciiTheme="minorHAnsi" w:hAnsiTheme="minorHAnsi"/>
                    </w:rPr>
                  </w:pPr>
                  <w:r w:rsidRPr="008A7A8D">
                    <w:rPr>
                      <w:rFonts w:asciiTheme="minorHAnsi" w:hAnsiTheme="minorHAnsi"/>
                    </w:rPr>
                    <w:t>The communication must be in writing and logged and contain a copy of the overwritten cancelled original document.  The patient</w:t>
                  </w:r>
                  <w:r>
                    <w:rPr>
                      <w:rFonts w:asciiTheme="minorHAnsi" w:hAnsiTheme="minorHAnsi"/>
                    </w:rPr>
                    <w:t>’</w:t>
                  </w:r>
                  <w:r w:rsidRPr="008A7A8D">
                    <w:rPr>
                      <w:rFonts w:asciiTheme="minorHAnsi" w:hAnsiTheme="minorHAnsi"/>
                    </w:rPr>
                    <w:t>s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8A7A8D">
                    <w:rPr>
                      <w:rFonts w:asciiTheme="minorHAnsi" w:hAnsiTheme="minorHAnsi"/>
                    </w:rPr>
                    <w:t>original copy should be returned and destroyed - in order to avoid future error.</w:t>
                  </w:r>
                </w:p>
                <w:p w:rsidR="005C5DAC" w:rsidRPr="00A16FEA" w:rsidRDefault="005C5DAC" w:rsidP="00C620E5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492D6B" w:rsidP="003933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</w:r>
      <w:r>
        <w:rPr>
          <w:rFonts w:asciiTheme="minorHAnsi" w:hAnsiTheme="minorHAnsi"/>
        </w:rPr>
        <w:pict>
          <v:shape id="_x0000_s1177" type="#_x0000_t176" style="width:524.8pt;height:238.25pt;mso-left-percent:-10001;mso-top-percent:-10001;mso-position-horizontal:absolute;mso-position-horizontal-relative:char;mso-position-vertical:absolute;mso-position-vertical-relative:line;mso-left-percent:-10001;mso-top-percent:-10001" fillcolor="#92cddc [1944]" strokecolor="#92cddc [1944]" strokeweight="1pt">
            <v:fill color2="#31849b [2408]" angle="-45" focus="-50%" type="gradient"/>
            <v:shadow on="t" type="perspective" color="#205867 [1608]" opacity=".5" offset="1pt" offset2="-3pt"/>
            <o:extrusion v:ext="view" backdepth="0"/>
            <v:textbox style="mso-next-textbox:#_x0000_s1177">
              <w:txbxContent>
                <w:p w:rsidR="005C5DAC" w:rsidRDefault="005C5DAC" w:rsidP="000F1AAA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36"/>
                    </w:rPr>
                    <w:t>Clinical</w:t>
                  </w:r>
                  <w:r w:rsidRPr="007D74EB">
                    <w:rPr>
                      <w:rFonts w:asciiTheme="minorHAnsi" w:hAnsiTheme="minorHAnsi"/>
                      <w:b/>
                      <w:color w:val="FFFFFF" w:themeColor="background1"/>
                      <w:sz w:val="36"/>
                    </w:rPr>
                    <w:t xml:space="preserve"> Note</w:t>
                  </w:r>
                </w:p>
                <w:p w:rsidR="005C5DAC" w:rsidRPr="007D74EB" w:rsidRDefault="005C5DAC" w:rsidP="000F1AAA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16"/>
                    </w:rPr>
                  </w:pPr>
                </w:p>
                <w:p w:rsidR="005C5DAC" w:rsidRPr="00CE67C2" w:rsidRDefault="005C5DAC" w:rsidP="000F1AAA">
                  <w:pPr>
                    <w:keepNext/>
                    <w:widowControl w:val="0"/>
                    <w:jc w:val="both"/>
                    <w:rPr>
                      <w:rFonts w:asciiTheme="minorHAnsi" w:hAnsiTheme="minorHAnsi"/>
                      <w:b/>
                      <w:sz w:val="8"/>
                      <w:szCs w:val="8"/>
                    </w:rPr>
                  </w:pPr>
                </w:p>
                <w:p w:rsidR="005C5DAC" w:rsidRPr="007D74EB" w:rsidRDefault="005C5DAC" w:rsidP="00BB41DC">
                  <w:pPr>
                    <w:pStyle w:val="Heading2"/>
                    <w:numPr>
                      <w:ilvl w:val="0"/>
                      <w:numId w:val="42"/>
                    </w:numPr>
                    <w:jc w:val="both"/>
                    <w:rPr>
                      <w:rFonts w:asciiTheme="minorHAnsi" w:hAnsiTheme="minorHAnsi" w:cs="Arial"/>
                      <w:color w:val="FFFFFF" w:themeColor="background1"/>
                      <w:sz w:val="32"/>
                      <w:szCs w:val="20"/>
                    </w:rPr>
                  </w:pPr>
                  <w:r w:rsidRPr="007D74EB">
                    <w:rPr>
                      <w:rFonts w:asciiTheme="minorHAnsi" w:hAnsiTheme="minorHAnsi" w:cs="Arial"/>
                      <w:b w:val="0"/>
                      <w:color w:val="FFFFFF" w:themeColor="background1"/>
                      <w:sz w:val="32"/>
                      <w:szCs w:val="20"/>
                    </w:rPr>
                    <w:t xml:space="preserve">A DNACPR decision relates specifically to wishes expressed in the event of a </w:t>
                  </w:r>
                  <w:r w:rsidRPr="007D74EB">
                    <w:rPr>
                      <w:rFonts w:asciiTheme="minorHAnsi" w:hAnsiTheme="minorHAnsi" w:cs="Arial"/>
                      <w:color w:val="FFFFFF" w:themeColor="background1"/>
                      <w:sz w:val="32"/>
                      <w:szCs w:val="20"/>
                    </w:rPr>
                    <w:t xml:space="preserve">predictable </w:t>
                  </w:r>
                  <w:r w:rsidRPr="007D74EB">
                    <w:rPr>
                      <w:rFonts w:asciiTheme="minorHAnsi" w:hAnsiTheme="minorHAnsi" w:cs="Arial"/>
                      <w:b w:val="0"/>
                      <w:color w:val="FFFFFF" w:themeColor="background1"/>
                      <w:sz w:val="32"/>
                      <w:szCs w:val="20"/>
                    </w:rPr>
                    <w:t xml:space="preserve">cardiopulmonary arrest – applying only to CPR and </w:t>
                  </w:r>
                  <w:r>
                    <w:rPr>
                      <w:rFonts w:asciiTheme="minorHAnsi" w:hAnsiTheme="minorHAnsi" w:cs="Arial"/>
                      <w:b w:val="0"/>
                      <w:color w:val="FFFFFF" w:themeColor="background1"/>
                      <w:sz w:val="32"/>
                      <w:szCs w:val="20"/>
                    </w:rPr>
                    <w:t xml:space="preserve">it does </w:t>
                  </w:r>
                  <w:r w:rsidRPr="007D74EB">
                    <w:rPr>
                      <w:rFonts w:asciiTheme="minorHAnsi" w:hAnsiTheme="minorHAnsi" w:cs="Arial"/>
                      <w:b w:val="0"/>
                      <w:color w:val="FFFFFF" w:themeColor="background1"/>
                      <w:sz w:val="32"/>
                      <w:szCs w:val="20"/>
                    </w:rPr>
                    <w:t>not apply to any other aspects of treatment.</w:t>
                  </w:r>
                </w:p>
                <w:p w:rsidR="005C5DAC" w:rsidRPr="007D74EB" w:rsidRDefault="005C5DAC" w:rsidP="00BB41DC">
                  <w:pPr>
                    <w:pStyle w:val="Heading2"/>
                    <w:numPr>
                      <w:ilvl w:val="0"/>
                      <w:numId w:val="0"/>
                    </w:numPr>
                    <w:jc w:val="both"/>
                    <w:rPr>
                      <w:rFonts w:asciiTheme="minorHAnsi" w:hAnsiTheme="minorHAnsi" w:cs="Arial"/>
                      <w:color w:val="FFFFFF" w:themeColor="background1"/>
                      <w:sz w:val="32"/>
                      <w:szCs w:val="20"/>
                    </w:rPr>
                  </w:pPr>
                </w:p>
                <w:p w:rsidR="005C5DAC" w:rsidRPr="007D74EB" w:rsidRDefault="005C5DAC" w:rsidP="000F1AAA">
                  <w:pPr>
                    <w:pStyle w:val="Heading2"/>
                    <w:numPr>
                      <w:ilvl w:val="0"/>
                      <w:numId w:val="42"/>
                    </w:numPr>
                    <w:jc w:val="both"/>
                    <w:rPr>
                      <w:rFonts w:asciiTheme="minorHAnsi" w:hAnsiTheme="minorHAnsi" w:cs="Arial"/>
                      <w:b w:val="0"/>
                      <w:color w:val="FFFFFF" w:themeColor="background1"/>
                      <w:sz w:val="32"/>
                      <w:szCs w:val="20"/>
                    </w:rPr>
                  </w:pPr>
                  <w:r w:rsidRPr="007D74EB">
                    <w:rPr>
                      <w:rFonts w:asciiTheme="minorHAnsi" w:hAnsiTheme="minorHAnsi" w:cs="Arial"/>
                      <w:b w:val="0"/>
                      <w:color w:val="FFFFFF" w:themeColor="background1"/>
                      <w:sz w:val="32"/>
                      <w:szCs w:val="20"/>
                    </w:rPr>
                    <w:t>In clinical practice unpredictable situations can occur in patients w</w:t>
                  </w:r>
                  <w:r>
                    <w:rPr>
                      <w:rFonts w:asciiTheme="minorHAnsi" w:hAnsiTheme="minorHAnsi" w:cs="Arial"/>
                      <w:b w:val="0"/>
                      <w:color w:val="FFFFFF" w:themeColor="background1"/>
                      <w:sz w:val="32"/>
                      <w:szCs w:val="20"/>
                    </w:rPr>
                    <w:t>hilst</w:t>
                  </w:r>
                  <w:r w:rsidRPr="007D74EB">
                    <w:rPr>
                      <w:rFonts w:asciiTheme="minorHAnsi" w:hAnsiTheme="minorHAnsi" w:cs="Arial"/>
                      <w:b w:val="0"/>
                      <w:color w:val="FFFFFF" w:themeColor="background1"/>
                      <w:sz w:val="32"/>
                      <w:szCs w:val="20"/>
                    </w:rPr>
                    <w:t xml:space="preserve"> a current DNACPR </w:t>
                  </w:r>
                  <w:r>
                    <w:rPr>
                      <w:rFonts w:asciiTheme="minorHAnsi" w:hAnsiTheme="minorHAnsi" w:cs="Arial"/>
                      <w:b w:val="0"/>
                      <w:color w:val="FFFFFF" w:themeColor="background1"/>
                      <w:sz w:val="32"/>
                      <w:szCs w:val="20"/>
                    </w:rPr>
                    <w:t xml:space="preserve">is </w:t>
                  </w:r>
                  <w:r w:rsidRPr="007D74EB">
                    <w:rPr>
                      <w:rFonts w:asciiTheme="minorHAnsi" w:hAnsiTheme="minorHAnsi" w:cs="Arial"/>
                      <w:b w:val="0"/>
                      <w:color w:val="FFFFFF" w:themeColor="background1"/>
                      <w:sz w:val="32"/>
                      <w:szCs w:val="20"/>
                    </w:rPr>
                    <w:t>in place</w:t>
                  </w:r>
                  <w:r>
                    <w:rPr>
                      <w:rFonts w:asciiTheme="minorHAnsi" w:hAnsiTheme="minorHAnsi" w:cs="Arial"/>
                      <w:b w:val="0"/>
                      <w:color w:val="FFFFFF" w:themeColor="background1"/>
                      <w:sz w:val="32"/>
                      <w:szCs w:val="20"/>
                    </w:rPr>
                    <w:t xml:space="preserve"> (please see All Wales policy)</w:t>
                  </w:r>
                  <w:r w:rsidRPr="007D74EB">
                    <w:rPr>
                      <w:rFonts w:asciiTheme="minorHAnsi" w:hAnsiTheme="minorHAnsi" w:cs="Arial"/>
                      <w:b w:val="0"/>
                      <w:color w:val="FFFFFF" w:themeColor="background1"/>
                      <w:sz w:val="32"/>
                      <w:szCs w:val="20"/>
                    </w:rPr>
                    <w:t xml:space="preserve">. In such instances the underlying cause requires maximal treatment and temporary CPR might become necessary whilst </w:t>
                  </w:r>
                  <w:r>
                    <w:rPr>
                      <w:rFonts w:asciiTheme="minorHAnsi" w:hAnsiTheme="minorHAnsi" w:cs="Arial"/>
                      <w:b w:val="0"/>
                      <w:color w:val="FFFFFF" w:themeColor="background1"/>
                      <w:sz w:val="32"/>
                      <w:szCs w:val="20"/>
                    </w:rPr>
                    <w:t>any</w:t>
                  </w:r>
                  <w:r w:rsidRPr="007D74EB">
                    <w:rPr>
                      <w:rFonts w:asciiTheme="minorHAnsi" w:hAnsiTheme="minorHAnsi" w:cs="Arial"/>
                      <w:b w:val="0"/>
                      <w:color w:val="FFFFFF" w:themeColor="background1"/>
                      <w:sz w:val="32"/>
                      <w:szCs w:val="20"/>
                    </w:rPr>
                    <w:t xml:space="preserve"> reversible cause is correctly managed. </w:t>
                  </w:r>
                </w:p>
                <w:p w:rsidR="005C5DAC" w:rsidRPr="00A16FEA" w:rsidRDefault="005C5DAC" w:rsidP="000F1AAA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492D6B" w:rsidP="003933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</w:r>
      <w:r>
        <w:rPr>
          <w:rFonts w:asciiTheme="minorHAnsi" w:hAnsiTheme="minorHAnsi"/>
        </w:rPr>
        <w:pict>
          <v:shape id="_x0000_s1176" type="#_x0000_t176" style="width:524.8pt;height:98.4pt;mso-left-percent:-10001;mso-top-percent:-10001;mso-position-horizontal:absolute;mso-position-horizontal-relative:char;mso-position-vertical:absolute;mso-position-vertical-relative:line;mso-left-percent:-10001;mso-top-percent:-1000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o:extrusion v:ext="view" backdepth="0"/>
            <v:textbox style="mso-next-textbox:#_x0000_s1176">
              <w:txbxContent>
                <w:p w:rsidR="005C5DAC" w:rsidRDefault="005C5DAC" w:rsidP="000F1AAA">
                  <w:pPr>
                    <w:rPr>
                      <w:rFonts w:asciiTheme="minorHAnsi" w:hAnsiTheme="minorHAnsi"/>
                      <w:b/>
                      <w:sz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</w:rPr>
                    <w:t>For More Information</w:t>
                  </w:r>
                </w:p>
                <w:p w:rsidR="005C5DAC" w:rsidRPr="00CE67C2" w:rsidRDefault="005C5DAC" w:rsidP="000F1AAA">
                  <w:pPr>
                    <w:keepNext/>
                    <w:widowControl w:val="0"/>
                    <w:jc w:val="both"/>
                    <w:rPr>
                      <w:rFonts w:asciiTheme="minorHAnsi" w:hAnsiTheme="minorHAnsi"/>
                      <w:b/>
                      <w:sz w:val="8"/>
                      <w:szCs w:val="8"/>
                    </w:rPr>
                  </w:pPr>
                </w:p>
                <w:p w:rsidR="005C5DAC" w:rsidRPr="00456298" w:rsidRDefault="00492D6B" w:rsidP="000F1AAA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Please refer </w:t>
                  </w:r>
                  <w:r>
                    <w:rPr>
                      <w:rFonts w:asciiTheme="minorHAnsi" w:hAnsiTheme="minorHAnsi"/>
                    </w:rPr>
                    <w:t>to</w:t>
                  </w:r>
                  <w:bookmarkStart w:id="1" w:name="_GoBack"/>
                  <w:bookmarkEnd w:id="1"/>
                  <w:r w:rsidR="005C5DAC">
                    <w:rPr>
                      <w:rFonts w:asciiTheme="minorHAnsi" w:hAnsiTheme="minorHAnsi"/>
                    </w:rPr>
                    <w:t xml:space="preserve"> </w:t>
                  </w:r>
                  <w:r w:rsidR="005C5DAC" w:rsidRPr="004C5F41">
                    <w:rPr>
                      <w:rFonts w:asciiTheme="minorHAnsi" w:hAnsiTheme="minorHAnsi"/>
                      <w:b/>
                    </w:rPr>
                    <w:t>“Sharing and Involving” a clinical policy</w:t>
                  </w:r>
                  <w:r w:rsidR="005C5DAC">
                    <w:rPr>
                      <w:rFonts w:asciiTheme="minorHAnsi" w:hAnsiTheme="minorHAnsi"/>
                    </w:rPr>
                    <w:t xml:space="preserve"> for </w:t>
                  </w:r>
                  <w:r w:rsidR="005C5DAC" w:rsidRPr="00456298">
                    <w:rPr>
                      <w:rFonts w:asciiTheme="minorHAnsi" w:hAnsiTheme="minorHAnsi"/>
                      <w:b/>
                    </w:rPr>
                    <w:t>“Do Not Attempt Cardio</w:t>
                  </w:r>
                  <w:r w:rsidR="005C5DAC">
                    <w:rPr>
                      <w:rFonts w:asciiTheme="minorHAnsi" w:hAnsiTheme="minorHAnsi"/>
                      <w:b/>
                    </w:rPr>
                    <w:t>-</w:t>
                  </w:r>
                  <w:r w:rsidR="005C5DAC" w:rsidRPr="00456298">
                    <w:rPr>
                      <w:rFonts w:asciiTheme="minorHAnsi" w:hAnsiTheme="minorHAnsi"/>
                      <w:b/>
                    </w:rPr>
                    <w:t xml:space="preserve">Pulmonary Resuscitation (DNACPR) for Adults in Wales” </w:t>
                  </w:r>
                  <w:r w:rsidR="005C5DAC" w:rsidRPr="00940E3C">
                    <w:rPr>
                      <w:rFonts w:asciiTheme="minorHAnsi" w:hAnsiTheme="minorHAnsi"/>
                    </w:rPr>
                    <w:t>and the Patient Information Leaflet</w:t>
                  </w:r>
                  <w:r w:rsidR="005C5DAC">
                    <w:rPr>
                      <w:rFonts w:asciiTheme="minorHAnsi" w:hAnsiTheme="minorHAnsi"/>
                      <w:b/>
                    </w:rPr>
                    <w:t xml:space="preserve"> – </w:t>
                  </w:r>
                  <w:r w:rsidR="005C5DAC" w:rsidRPr="004C5F41">
                    <w:rPr>
                      <w:rFonts w:asciiTheme="minorHAnsi" w:hAnsiTheme="minorHAnsi"/>
                    </w:rPr>
                    <w:t>accompanying th</w:t>
                  </w:r>
                  <w:r w:rsidR="005C5DAC">
                    <w:rPr>
                      <w:rFonts w:asciiTheme="minorHAnsi" w:hAnsiTheme="minorHAnsi"/>
                    </w:rPr>
                    <w:t>is document</w:t>
                  </w:r>
                  <w:r w:rsidR="005C5DAC">
                    <w:rPr>
                      <w:rFonts w:asciiTheme="minorHAnsi" w:hAnsiTheme="minorHAnsi"/>
                      <w:b/>
                    </w:rPr>
                    <w:t xml:space="preserve">. </w:t>
                  </w:r>
                </w:p>
                <w:p w:rsidR="005C5DAC" w:rsidRDefault="005C5DAC" w:rsidP="000F1AAA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:rsidR="005C5DAC" w:rsidRPr="00A16FEA" w:rsidRDefault="005C5DAC" w:rsidP="000F1AAA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393384" w:rsidRDefault="00393384" w:rsidP="00393384">
      <w:pPr>
        <w:jc w:val="both"/>
        <w:rPr>
          <w:rFonts w:asciiTheme="minorHAnsi" w:hAnsiTheme="minorHAnsi"/>
        </w:rPr>
      </w:pPr>
    </w:p>
    <w:p w:rsidR="00E026DB" w:rsidRDefault="00E026DB" w:rsidP="00C86211">
      <w:pPr>
        <w:jc w:val="both"/>
        <w:rPr>
          <w:rFonts w:asciiTheme="minorHAnsi" w:hAnsiTheme="minorHAnsi"/>
        </w:rPr>
      </w:pPr>
    </w:p>
    <w:p w:rsidR="00E026DB" w:rsidRPr="008A7A8D" w:rsidRDefault="00E026DB" w:rsidP="00C86211">
      <w:pPr>
        <w:jc w:val="both"/>
        <w:rPr>
          <w:rFonts w:asciiTheme="minorHAnsi" w:hAnsiTheme="minorHAnsi"/>
        </w:rPr>
      </w:pPr>
    </w:p>
    <w:p w:rsidR="00A40019" w:rsidRPr="008A7A8D" w:rsidRDefault="00A40019" w:rsidP="00E026DB">
      <w:pPr>
        <w:ind w:left="360"/>
        <w:rPr>
          <w:rFonts w:asciiTheme="minorHAnsi" w:hAnsiTheme="minorHAnsi"/>
        </w:rPr>
      </w:pPr>
    </w:p>
    <w:p w:rsidR="00A40019" w:rsidRPr="00E026DB" w:rsidRDefault="00A40019" w:rsidP="000A6E5B">
      <w:pPr>
        <w:pStyle w:val="Heading2"/>
        <w:numPr>
          <w:ilvl w:val="0"/>
          <w:numId w:val="0"/>
        </w:numPr>
        <w:rPr>
          <w:rFonts w:asciiTheme="minorHAnsi" w:hAnsiTheme="minorHAnsi"/>
          <w:b w:val="0"/>
          <w:i w:val="0"/>
          <w:sz w:val="16"/>
        </w:rPr>
      </w:pPr>
      <w:bookmarkStart w:id="2" w:name="_Hlt33505815"/>
      <w:bookmarkEnd w:id="2"/>
    </w:p>
    <w:p w:rsidR="003E7E88" w:rsidRPr="008A7A8D" w:rsidRDefault="003E7E88" w:rsidP="003E7E88">
      <w:pPr>
        <w:rPr>
          <w:rFonts w:asciiTheme="minorHAnsi" w:hAnsiTheme="minorHAnsi"/>
          <w:b/>
        </w:rPr>
      </w:pPr>
    </w:p>
    <w:p w:rsidR="003E7E88" w:rsidRPr="008A7A8D" w:rsidRDefault="003E7E88" w:rsidP="003E7E88">
      <w:pPr>
        <w:rPr>
          <w:rFonts w:asciiTheme="minorHAnsi" w:hAnsiTheme="minorHAnsi"/>
          <w:b/>
        </w:rPr>
      </w:pPr>
    </w:p>
    <w:p w:rsidR="003E7E88" w:rsidRPr="008A7A8D" w:rsidRDefault="003E7E88" w:rsidP="003E7E88">
      <w:pPr>
        <w:rPr>
          <w:rFonts w:asciiTheme="minorHAnsi" w:hAnsiTheme="minorHAnsi"/>
          <w:b/>
        </w:rPr>
      </w:pPr>
    </w:p>
    <w:sectPr w:rsidR="003E7E88" w:rsidRPr="008A7A8D" w:rsidSect="00A0179C">
      <w:headerReference w:type="default" r:id="rId9"/>
      <w:pgSz w:w="11907" w:h="16840" w:code="9"/>
      <w:pgMar w:top="851" w:right="720" w:bottom="66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23" w:rsidRDefault="00871A23">
      <w:r>
        <w:separator/>
      </w:r>
    </w:p>
  </w:endnote>
  <w:endnote w:type="continuationSeparator" w:id="0">
    <w:p w:rsidR="00871A23" w:rsidRDefault="0087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CNKC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23" w:rsidRDefault="00871A23">
      <w:r>
        <w:separator/>
      </w:r>
    </w:p>
  </w:footnote>
  <w:footnote w:type="continuationSeparator" w:id="0">
    <w:p w:rsidR="00871A23" w:rsidRDefault="0087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AC" w:rsidRPr="00F3012A" w:rsidRDefault="005C5DAC" w:rsidP="00FE38E0">
    <w:pPr>
      <w:pStyle w:val="Title"/>
    </w:pPr>
    <w:r w:rsidRPr="008A7A8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-476250</wp:posOffset>
          </wp:positionV>
          <wp:extent cx="7686675" cy="10782300"/>
          <wp:effectExtent l="19050" t="0" r="9525" b="0"/>
          <wp:wrapNone/>
          <wp:docPr id="2" name="Picture 1" descr="blue bgd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bg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6675" cy="1078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26"/>
    <w:multiLevelType w:val="hybridMultilevel"/>
    <w:tmpl w:val="3A2ADF6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3B2BF6"/>
    <w:multiLevelType w:val="hybridMultilevel"/>
    <w:tmpl w:val="2422A5DA"/>
    <w:lvl w:ilvl="0" w:tplc="3A1E1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658DB"/>
    <w:multiLevelType w:val="hybridMultilevel"/>
    <w:tmpl w:val="18888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050B"/>
    <w:multiLevelType w:val="hybridMultilevel"/>
    <w:tmpl w:val="3CB69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9366B"/>
    <w:multiLevelType w:val="hybridMultilevel"/>
    <w:tmpl w:val="E52E9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F0A24"/>
    <w:multiLevelType w:val="hybridMultilevel"/>
    <w:tmpl w:val="8632C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72551"/>
    <w:multiLevelType w:val="hybridMultilevel"/>
    <w:tmpl w:val="2EDAEF8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747801"/>
    <w:multiLevelType w:val="hybridMultilevel"/>
    <w:tmpl w:val="247C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84BDD"/>
    <w:multiLevelType w:val="hybridMultilevel"/>
    <w:tmpl w:val="EE105DD4"/>
    <w:lvl w:ilvl="0" w:tplc="F236B0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3045B"/>
    <w:multiLevelType w:val="hybridMultilevel"/>
    <w:tmpl w:val="A846F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D435C"/>
    <w:multiLevelType w:val="hybridMultilevel"/>
    <w:tmpl w:val="D0F604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0B2158B"/>
    <w:multiLevelType w:val="hybridMultilevel"/>
    <w:tmpl w:val="763A2A7C"/>
    <w:lvl w:ilvl="0" w:tplc="6DDE56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58D4B24"/>
    <w:multiLevelType w:val="multilevel"/>
    <w:tmpl w:val="1162638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6036AFA"/>
    <w:multiLevelType w:val="singleLevel"/>
    <w:tmpl w:val="A150E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>
    <w:nsid w:val="27175C2E"/>
    <w:multiLevelType w:val="hybridMultilevel"/>
    <w:tmpl w:val="1944A9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4D67A6"/>
    <w:multiLevelType w:val="hybridMultilevel"/>
    <w:tmpl w:val="FD52E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2450E"/>
    <w:multiLevelType w:val="hybridMultilevel"/>
    <w:tmpl w:val="CE24D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5F284F"/>
    <w:multiLevelType w:val="hybridMultilevel"/>
    <w:tmpl w:val="34EA5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059EB"/>
    <w:multiLevelType w:val="hybridMultilevel"/>
    <w:tmpl w:val="A66E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60B03"/>
    <w:multiLevelType w:val="hybridMultilevel"/>
    <w:tmpl w:val="57E2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A52F6"/>
    <w:multiLevelType w:val="multilevel"/>
    <w:tmpl w:val="1A300E86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C460864"/>
    <w:multiLevelType w:val="hybridMultilevel"/>
    <w:tmpl w:val="9B2C7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CB65DE"/>
    <w:multiLevelType w:val="hybridMultilevel"/>
    <w:tmpl w:val="A64E68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251901"/>
    <w:multiLevelType w:val="hybridMultilevel"/>
    <w:tmpl w:val="64209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0111B"/>
    <w:multiLevelType w:val="hybridMultilevel"/>
    <w:tmpl w:val="25AA57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79B38C2"/>
    <w:multiLevelType w:val="hybridMultilevel"/>
    <w:tmpl w:val="6730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247C3"/>
    <w:multiLevelType w:val="hybridMultilevel"/>
    <w:tmpl w:val="6FE06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C28B0"/>
    <w:multiLevelType w:val="hybridMultilevel"/>
    <w:tmpl w:val="608C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9659E"/>
    <w:multiLevelType w:val="hybridMultilevel"/>
    <w:tmpl w:val="74AA0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F1C91"/>
    <w:multiLevelType w:val="hybridMultilevel"/>
    <w:tmpl w:val="575E03AA"/>
    <w:lvl w:ilvl="0" w:tplc="A75E710A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0">
    <w:nsid w:val="58381AFB"/>
    <w:multiLevelType w:val="hybridMultilevel"/>
    <w:tmpl w:val="7C7E5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CF6EC4"/>
    <w:multiLevelType w:val="hybridMultilevel"/>
    <w:tmpl w:val="442A63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3D0781E"/>
    <w:multiLevelType w:val="hybridMultilevel"/>
    <w:tmpl w:val="E77889B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64210C1B"/>
    <w:multiLevelType w:val="hybridMultilevel"/>
    <w:tmpl w:val="872AF18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4666C12"/>
    <w:multiLevelType w:val="hybridMultilevel"/>
    <w:tmpl w:val="73D63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B3AAF"/>
    <w:multiLevelType w:val="hybridMultilevel"/>
    <w:tmpl w:val="29980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CA5655"/>
    <w:multiLevelType w:val="hybridMultilevel"/>
    <w:tmpl w:val="A6161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2437F"/>
    <w:multiLevelType w:val="hybridMultilevel"/>
    <w:tmpl w:val="41500D9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782C7B09"/>
    <w:multiLevelType w:val="hybridMultilevel"/>
    <w:tmpl w:val="BA4C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A739D"/>
    <w:multiLevelType w:val="hybridMultilevel"/>
    <w:tmpl w:val="22AC86F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29"/>
  </w:num>
  <w:num w:numId="5">
    <w:abstractNumId w:val="1"/>
  </w:num>
  <w:num w:numId="6">
    <w:abstractNumId w:val="8"/>
  </w:num>
  <w:num w:numId="7">
    <w:abstractNumId w:val="21"/>
  </w:num>
  <w:num w:numId="8">
    <w:abstractNumId w:val="23"/>
  </w:num>
  <w:num w:numId="9">
    <w:abstractNumId w:val="4"/>
  </w:num>
  <w:num w:numId="10">
    <w:abstractNumId w:val="35"/>
  </w:num>
  <w:num w:numId="11">
    <w:abstractNumId w:val="22"/>
  </w:num>
  <w:num w:numId="12">
    <w:abstractNumId w:val="14"/>
  </w:num>
  <w:num w:numId="13">
    <w:abstractNumId w:val="36"/>
  </w:num>
  <w:num w:numId="14">
    <w:abstractNumId w:val="31"/>
  </w:num>
  <w:num w:numId="15">
    <w:abstractNumId w:val="25"/>
  </w:num>
  <w:num w:numId="16">
    <w:abstractNumId w:val="12"/>
    <w:lvlOverride w:ilvl="0">
      <w:startOverride w:val="8"/>
    </w:lvlOverride>
    <w:lvlOverride w:ilvl="1">
      <w:startOverride w:val="1"/>
    </w:lvlOverride>
  </w:num>
  <w:num w:numId="17">
    <w:abstractNumId w:val="12"/>
    <w:lvlOverride w:ilvl="0">
      <w:startOverride w:val="8"/>
    </w:lvlOverride>
    <w:lvlOverride w:ilvl="1">
      <w:startOverride w:val="1"/>
    </w:lvlOverride>
  </w:num>
  <w:num w:numId="18">
    <w:abstractNumId w:val="9"/>
  </w:num>
  <w:num w:numId="19">
    <w:abstractNumId w:val="0"/>
  </w:num>
  <w:num w:numId="20">
    <w:abstractNumId w:val="33"/>
  </w:num>
  <w:num w:numId="21">
    <w:abstractNumId w:val="6"/>
  </w:num>
  <w:num w:numId="22">
    <w:abstractNumId w:val="10"/>
  </w:num>
  <w:num w:numId="23">
    <w:abstractNumId w:val="24"/>
  </w:num>
  <w:num w:numId="24">
    <w:abstractNumId w:val="39"/>
  </w:num>
  <w:num w:numId="25">
    <w:abstractNumId w:val="37"/>
  </w:num>
  <w:num w:numId="26">
    <w:abstractNumId w:val="32"/>
  </w:num>
  <w:num w:numId="27">
    <w:abstractNumId w:val="18"/>
  </w:num>
  <w:num w:numId="28">
    <w:abstractNumId w:val="15"/>
  </w:num>
  <w:num w:numId="29">
    <w:abstractNumId w:val="28"/>
  </w:num>
  <w:num w:numId="30">
    <w:abstractNumId w:val="30"/>
  </w:num>
  <w:num w:numId="31">
    <w:abstractNumId w:val="38"/>
  </w:num>
  <w:num w:numId="32">
    <w:abstractNumId w:val="34"/>
  </w:num>
  <w:num w:numId="33">
    <w:abstractNumId w:val="26"/>
  </w:num>
  <w:num w:numId="34">
    <w:abstractNumId w:val="17"/>
  </w:num>
  <w:num w:numId="35">
    <w:abstractNumId w:val="11"/>
  </w:num>
  <w:num w:numId="36">
    <w:abstractNumId w:val="5"/>
  </w:num>
  <w:num w:numId="37">
    <w:abstractNumId w:val="3"/>
  </w:num>
  <w:num w:numId="38">
    <w:abstractNumId w:val="2"/>
  </w:num>
  <w:num w:numId="39">
    <w:abstractNumId w:val="7"/>
  </w:num>
  <w:num w:numId="40">
    <w:abstractNumId w:val="20"/>
  </w:num>
  <w:num w:numId="41">
    <w:abstractNumId w:val="27"/>
  </w:num>
  <w:num w:numId="4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color="white">
      <v:fill color="white"/>
      <o:colormru v:ext="edit" colors="#ff9,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39"/>
    <w:rsid w:val="00002774"/>
    <w:rsid w:val="00002EE2"/>
    <w:rsid w:val="0001096F"/>
    <w:rsid w:val="000117C7"/>
    <w:rsid w:val="000122FE"/>
    <w:rsid w:val="0001237B"/>
    <w:rsid w:val="00015BAB"/>
    <w:rsid w:val="00016459"/>
    <w:rsid w:val="00016B44"/>
    <w:rsid w:val="0001798A"/>
    <w:rsid w:val="00020189"/>
    <w:rsid w:val="000207F6"/>
    <w:rsid w:val="00020A43"/>
    <w:rsid w:val="000212F0"/>
    <w:rsid w:val="000212F4"/>
    <w:rsid w:val="0002229C"/>
    <w:rsid w:val="00023ADF"/>
    <w:rsid w:val="000243A8"/>
    <w:rsid w:val="0002496D"/>
    <w:rsid w:val="00026A6F"/>
    <w:rsid w:val="00026EE3"/>
    <w:rsid w:val="00027907"/>
    <w:rsid w:val="00033773"/>
    <w:rsid w:val="00036D4F"/>
    <w:rsid w:val="00040A34"/>
    <w:rsid w:val="000424A5"/>
    <w:rsid w:val="00043A66"/>
    <w:rsid w:val="00044693"/>
    <w:rsid w:val="00044D78"/>
    <w:rsid w:val="00045F98"/>
    <w:rsid w:val="00046706"/>
    <w:rsid w:val="000468B1"/>
    <w:rsid w:val="0004717F"/>
    <w:rsid w:val="00047F6A"/>
    <w:rsid w:val="00050417"/>
    <w:rsid w:val="00055F29"/>
    <w:rsid w:val="000566EC"/>
    <w:rsid w:val="00057B27"/>
    <w:rsid w:val="000604C9"/>
    <w:rsid w:val="0006232F"/>
    <w:rsid w:val="0006382E"/>
    <w:rsid w:val="00063CBF"/>
    <w:rsid w:val="000647E4"/>
    <w:rsid w:val="00064E56"/>
    <w:rsid w:val="00065F3D"/>
    <w:rsid w:val="00066511"/>
    <w:rsid w:val="000725D5"/>
    <w:rsid w:val="00072A20"/>
    <w:rsid w:val="00072E22"/>
    <w:rsid w:val="00073366"/>
    <w:rsid w:val="00076818"/>
    <w:rsid w:val="0007704D"/>
    <w:rsid w:val="000775C4"/>
    <w:rsid w:val="00082ED4"/>
    <w:rsid w:val="000858D9"/>
    <w:rsid w:val="00086B60"/>
    <w:rsid w:val="00086D92"/>
    <w:rsid w:val="00090930"/>
    <w:rsid w:val="00090A2C"/>
    <w:rsid w:val="00091A79"/>
    <w:rsid w:val="00093F4A"/>
    <w:rsid w:val="00095040"/>
    <w:rsid w:val="000966A0"/>
    <w:rsid w:val="00096F5B"/>
    <w:rsid w:val="00097563"/>
    <w:rsid w:val="000A0D63"/>
    <w:rsid w:val="000A13E3"/>
    <w:rsid w:val="000A1954"/>
    <w:rsid w:val="000A29AB"/>
    <w:rsid w:val="000A29DA"/>
    <w:rsid w:val="000A3AED"/>
    <w:rsid w:val="000A3C47"/>
    <w:rsid w:val="000A44B0"/>
    <w:rsid w:val="000A4530"/>
    <w:rsid w:val="000A54BC"/>
    <w:rsid w:val="000A5809"/>
    <w:rsid w:val="000A6634"/>
    <w:rsid w:val="000A699C"/>
    <w:rsid w:val="000A6E5B"/>
    <w:rsid w:val="000A7534"/>
    <w:rsid w:val="000A7D8E"/>
    <w:rsid w:val="000B352C"/>
    <w:rsid w:val="000B50F3"/>
    <w:rsid w:val="000B53C6"/>
    <w:rsid w:val="000C010F"/>
    <w:rsid w:val="000C0A98"/>
    <w:rsid w:val="000C0E20"/>
    <w:rsid w:val="000C174B"/>
    <w:rsid w:val="000C3DE8"/>
    <w:rsid w:val="000C4065"/>
    <w:rsid w:val="000C49F7"/>
    <w:rsid w:val="000C6013"/>
    <w:rsid w:val="000C65E7"/>
    <w:rsid w:val="000C6BB7"/>
    <w:rsid w:val="000C6CE2"/>
    <w:rsid w:val="000C70DF"/>
    <w:rsid w:val="000C7218"/>
    <w:rsid w:val="000D01B9"/>
    <w:rsid w:val="000D0CBA"/>
    <w:rsid w:val="000D13BF"/>
    <w:rsid w:val="000D2C81"/>
    <w:rsid w:val="000D2F1E"/>
    <w:rsid w:val="000D33D3"/>
    <w:rsid w:val="000D4832"/>
    <w:rsid w:val="000D4E26"/>
    <w:rsid w:val="000D54F3"/>
    <w:rsid w:val="000D6418"/>
    <w:rsid w:val="000D6D35"/>
    <w:rsid w:val="000D7230"/>
    <w:rsid w:val="000D7405"/>
    <w:rsid w:val="000D7513"/>
    <w:rsid w:val="000D7F6B"/>
    <w:rsid w:val="000E00D7"/>
    <w:rsid w:val="000E25AE"/>
    <w:rsid w:val="000E42E0"/>
    <w:rsid w:val="000E4DE3"/>
    <w:rsid w:val="000E7F3B"/>
    <w:rsid w:val="000F1AAA"/>
    <w:rsid w:val="000F1F6F"/>
    <w:rsid w:val="000F2828"/>
    <w:rsid w:val="000F5811"/>
    <w:rsid w:val="000F7D3B"/>
    <w:rsid w:val="00102592"/>
    <w:rsid w:val="00102CB7"/>
    <w:rsid w:val="001043E4"/>
    <w:rsid w:val="0010580F"/>
    <w:rsid w:val="0010586A"/>
    <w:rsid w:val="00106744"/>
    <w:rsid w:val="00106992"/>
    <w:rsid w:val="001078A5"/>
    <w:rsid w:val="00111687"/>
    <w:rsid w:val="0011180C"/>
    <w:rsid w:val="0011329E"/>
    <w:rsid w:val="00113417"/>
    <w:rsid w:val="001156FE"/>
    <w:rsid w:val="00115F2D"/>
    <w:rsid w:val="0011643B"/>
    <w:rsid w:val="00121F9D"/>
    <w:rsid w:val="00124E50"/>
    <w:rsid w:val="00125DC3"/>
    <w:rsid w:val="0012713C"/>
    <w:rsid w:val="00127C10"/>
    <w:rsid w:val="00130046"/>
    <w:rsid w:val="00130E9A"/>
    <w:rsid w:val="00131731"/>
    <w:rsid w:val="00132769"/>
    <w:rsid w:val="00132F55"/>
    <w:rsid w:val="0013334B"/>
    <w:rsid w:val="00133CCD"/>
    <w:rsid w:val="00133EB7"/>
    <w:rsid w:val="001371CB"/>
    <w:rsid w:val="00137C24"/>
    <w:rsid w:val="001409B0"/>
    <w:rsid w:val="00141A93"/>
    <w:rsid w:val="00141C9A"/>
    <w:rsid w:val="001429F4"/>
    <w:rsid w:val="001449BC"/>
    <w:rsid w:val="00144E69"/>
    <w:rsid w:val="00145408"/>
    <w:rsid w:val="00145410"/>
    <w:rsid w:val="00145F9F"/>
    <w:rsid w:val="001472BC"/>
    <w:rsid w:val="00152D6D"/>
    <w:rsid w:val="0015529D"/>
    <w:rsid w:val="00155AC7"/>
    <w:rsid w:val="001570AB"/>
    <w:rsid w:val="00157FF9"/>
    <w:rsid w:val="00161D8F"/>
    <w:rsid w:val="00163962"/>
    <w:rsid w:val="00164F56"/>
    <w:rsid w:val="00164FCA"/>
    <w:rsid w:val="00165822"/>
    <w:rsid w:val="00170067"/>
    <w:rsid w:val="0017014B"/>
    <w:rsid w:val="00171073"/>
    <w:rsid w:val="0017125F"/>
    <w:rsid w:val="0017502B"/>
    <w:rsid w:val="00175647"/>
    <w:rsid w:val="001759E0"/>
    <w:rsid w:val="00177627"/>
    <w:rsid w:val="00180239"/>
    <w:rsid w:val="00180B75"/>
    <w:rsid w:val="00181136"/>
    <w:rsid w:val="001814FA"/>
    <w:rsid w:val="0018252E"/>
    <w:rsid w:val="00182D0C"/>
    <w:rsid w:val="00186488"/>
    <w:rsid w:val="001865FA"/>
    <w:rsid w:val="00187469"/>
    <w:rsid w:val="00193218"/>
    <w:rsid w:val="001940CA"/>
    <w:rsid w:val="00194443"/>
    <w:rsid w:val="00195E2C"/>
    <w:rsid w:val="00197D42"/>
    <w:rsid w:val="001A005A"/>
    <w:rsid w:val="001A10DD"/>
    <w:rsid w:val="001A1895"/>
    <w:rsid w:val="001A26C6"/>
    <w:rsid w:val="001A27DB"/>
    <w:rsid w:val="001A3E61"/>
    <w:rsid w:val="001A4074"/>
    <w:rsid w:val="001A42CE"/>
    <w:rsid w:val="001A432D"/>
    <w:rsid w:val="001A5600"/>
    <w:rsid w:val="001A6BF7"/>
    <w:rsid w:val="001A7176"/>
    <w:rsid w:val="001A7289"/>
    <w:rsid w:val="001A7C1E"/>
    <w:rsid w:val="001B01B1"/>
    <w:rsid w:val="001B115B"/>
    <w:rsid w:val="001B1A87"/>
    <w:rsid w:val="001B1F2A"/>
    <w:rsid w:val="001B1F86"/>
    <w:rsid w:val="001B2AF2"/>
    <w:rsid w:val="001B2B3D"/>
    <w:rsid w:val="001B50A3"/>
    <w:rsid w:val="001B6282"/>
    <w:rsid w:val="001B675C"/>
    <w:rsid w:val="001C16A2"/>
    <w:rsid w:val="001C17CB"/>
    <w:rsid w:val="001C3530"/>
    <w:rsid w:val="001C3F0B"/>
    <w:rsid w:val="001C427B"/>
    <w:rsid w:val="001C4BC2"/>
    <w:rsid w:val="001C5223"/>
    <w:rsid w:val="001C5B94"/>
    <w:rsid w:val="001C5D1F"/>
    <w:rsid w:val="001C691B"/>
    <w:rsid w:val="001D06B9"/>
    <w:rsid w:val="001D0B97"/>
    <w:rsid w:val="001D213A"/>
    <w:rsid w:val="001D36E8"/>
    <w:rsid w:val="001D43FA"/>
    <w:rsid w:val="001D4A14"/>
    <w:rsid w:val="001D4A73"/>
    <w:rsid w:val="001D4CC4"/>
    <w:rsid w:val="001E1235"/>
    <w:rsid w:val="001E3085"/>
    <w:rsid w:val="001E46B9"/>
    <w:rsid w:val="001E5C88"/>
    <w:rsid w:val="001E6184"/>
    <w:rsid w:val="001E6C82"/>
    <w:rsid w:val="001E6F02"/>
    <w:rsid w:val="001E6F0F"/>
    <w:rsid w:val="001E7AB2"/>
    <w:rsid w:val="001F0E2B"/>
    <w:rsid w:val="002001A4"/>
    <w:rsid w:val="002003D6"/>
    <w:rsid w:val="00200D49"/>
    <w:rsid w:val="00202C07"/>
    <w:rsid w:val="0020312E"/>
    <w:rsid w:val="0020475F"/>
    <w:rsid w:val="0020482A"/>
    <w:rsid w:val="00206029"/>
    <w:rsid w:val="00206974"/>
    <w:rsid w:val="0020781D"/>
    <w:rsid w:val="00210AF3"/>
    <w:rsid w:val="00213F85"/>
    <w:rsid w:val="0021583E"/>
    <w:rsid w:val="00216E9B"/>
    <w:rsid w:val="00217886"/>
    <w:rsid w:val="00217CCD"/>
    <w:rsid w:val="00221B17"/>
    <w:rsid w:val="002223A8"/>
    <w:rsid w:val="00223426"/>
    <w:rsid w:val="00224CA3"/>
    <w:rsid w:val="002316C3"/>
    <w:rsid w:val="00231C69"/>
    <w:rsid w:val="00231D26"/>
    <w:rsid w:val="00232A32"/>
    <w:rsid w:val="00232C2C"/>
    <w:rsid w:val="002368EE"/>
    <w:rsid w:val="00241194"/>
    <w:rsid w:val="00242FB4"/>
    <w:rsid w:val="00242FD4"/>
    <w:rsid w:val="00245643"/>
    <w:rsid w:val="002466D2"/>
    <w:rsid w:val="002469BA"/>
    <w:rsid w:val="00247CB3"/>
    <w:rsid w:val="0025051E"/>
    <w:rsid w:val="00250ABA"/>
    <w:rsid w:val="0025140A"/>
    <w:rsid w:val="002515A0"/>
    <w:rsid w:val="00252687"/>
    <w:rsid w:val="00252CC1"/>
    <w:rsid w:val="0025356B"/>
    <w:rsid w:val="00253C77"/>
    <w:rsid w:val="00253D5B"/>
    <w:rsid w:val="00253F4E"/>
    <w:rsid w:val="00254D25"/>
    <w:rsid w:val="0025557D"/>
    <w:rsid w:val="0026009B"/>
    <w:rsid w:val="002614F2"/>
    <w:rsid w:val="002616D7"/>
    <w:rsid w:val="00263977"/>
    <w:rsid w:val="00263F32"/>
    <w:rsid w:val="0026431F"/>
    <w:rsid w:val="00264CA7"/>
    <w:rsid w:val="00264D4E"/>
    <w:rsid w:val="002653B1"/>
    <w:rsid w:val="0026593C"/>
    <w:rsid w:val="00265B91"/>
    <w:rsid w:val="00266CF2"/>
    <w:rsid w:val="00267D31"/>
    <w:rsid w:val="00271277"/>
    <w:rsid w:val="0027139A"/>
    <w:rsid w:val="00272630"/>
    <w:rsid w:val="00273449"/>
    <w:rsid w:val="00273BD4"/>
    <w:rsid w:val="00274499"/>
    <w:rsid w:val="00276194"/>
    <w:rsid w:val="002761B1"/>
    <w:rsid w:val="00276287"/>
    <w:rsid w:val="002764A7"/>
    <w:rsid w:val="002803D1"/>
    <w:rsid w:val="00280A5C"/>
    <w:rsid w:val="00280B6C"/>
    <w:rsid w:val="00281907"/>
    <w:rsid w:val="002819BB"/>
    <w:rsid w:val="00282E07"/>
    <w:rsid w:val="002843B5"/>
    <w:rsid w:val="0028530D"/>
    <w:rsid w:val="0028662F"/>
    <w:rsid w:val="002869BC"/>
    <w:rsid w:val="00286B8E"/>
    <w:rsid w:val="00287FD5"/>
    <w:rsid w:val="00290064"/>
    <w:rsid w:val="00290B30"/>
    <w:rsid w:val="0029279E"/>
    <w:rsid w:val="00292CC4"/>
    <w:rsid w:val="00294A72"/>
    <w:rsid w:val="002958C0"/>
    <w:rsid w:val="00296F4B"/>
    <w:rsid w:val="0029795A"/>
    <w:rsid w:val="00297E42"/>
    <w:rsid w:val="002A1C32"/>
    <w:rsid w:val="002A1D71"/>
    <w:rsid w:val="002A6E02"/>
    <w:rsid w:val="002A70C9"/>
    <w:rsid w:val="002A7BA4"/>
    <w:rsid w:val="002B1247"/>
    <w:rsid w:val="002B4AD5"/>
    <w:rsid w:val="002C27DE"/>
    <w:rsid w:val="002C3563"/>
    <w:rsid w:val="002C3B75"/>
    <w:rsid w:val="002C4280"/>
    <w:rsid w:val="002C457F"/>
    <w:rsid w:val="002C4F9B"/>
    <w:rsid w:val="002C4FF6"/>
    <w:rsid w:val="002C5277"/>
    <w:rsid w:val="002C7837"/>
    <w:rsid w:val="002C7B57"/>
    <w:rsid w:val="002D1950"/>
    <w:rsid w:val="002D3B71"/>
    <w:rsid w:val="002D4134"/>
    <w:rsid w:val="002D51C7"/>
    <w:rsid w:val="002D6C2B"/>
    <w:rsid w:val="002D7210"/>
    <w:rsid w:val="002E237A"/>
    <w:rsid w:val="002E28B8"/>
    <w:rsid w:val="002E2AA2"/>
    <w:rsid w:val="002E63B5"/>
    <w:rsid w:val="002E6604"/>
    <w:rsid w:val="002E6617"/>
    <w:rsid w:val="002E6CE0"/>
    <w:rsid w:val="002E7FEE"/>
    <w:rsid w:val="002F06A5"/>
    <w:rsid w:val="002F09F3"/>
    <w:rsid w:val="002F1CDC"/>
    <w:rsid w:val="002F244E"/>
    <w:rsid w:val="002F28F4"/>
    <w:rsid w:val="002F4422"/>
    <w:rsid w:val="002F54E9"/>
    <w:rsid w:val="002F6D65"/>
    <w:rsid w:val="002F70CF"/>
    <w:rsid w:val="003003C2"/>
    <w:rsid w:val="00300545"/>
    <w:rsid w:val="00301291"/>
    <w:rsid w:val="0030149C"/>
    <w:rsid w:val="0030177B"/>
    <w:rsid w:val="00305D01"/>
    <w:rsid w:val="00306C99"/>
    <w:rsid w:val="00310178"/>
    <w:rsid w:val="00310989"/>
    <w:rsid w:val="00310BB2"/>
    <w:rsid w:val="00311A09"/>
    <w:rsid w:val="0031212C"/>
    <w:rsid w:val="00314C5F"/>
    <w:rsid w:val="00315DC6"/>
    <w:rsid w:val="00316266"/>
    <w:rsid w:val="003167D8"/>
    <w:rsid w:val="00316AEC"/>
    <w:rsid w:val="003176B8"/>
    <w:rsid w:val="00320096"/>
    <w:rsid w:val="00321F7F"/>
    <w:rsid w:val="003225A7"/>
    <w:rsid w:val="00324236"/>
    <w:rsid w:val="003248F3"/>
    <w:rsid w:val="00324F1F"/>
    <w:rsid w:val="00327326"/>
    <w:rsid w:val="00327A3E"/>
    <w:rsid w:val="00327C0B"/>
    <w:rsid w:val="00330A33"/>
    <w:rsid w:val="003313B0"/>
    <w:rsid w:val="003313E1"/>
    <w:rsid w:val="003315A3"/>
    <w:rsid w:val="003323EA"/>
    <w:rsid w:val="00333D7C"/>
    <w:rsid w:val="003343F3"/>
    <w:rsid w:val="0033483A"/>
    <w:rsid w:val="00334A51"/>
    <w:rsid w:val="0033543D"/>
    <w:rsid w:val="0033573F"/>
    <w:rsid w:val="00335FD4"/>
    <w:rsid w:val="003365A0"/>
    <w:rsid w:val="0033683B"/>
    <w:rsid w:val="00336AC1"/>
    <w:rsid w:val="0033788C"/>
    <w:rsid w:val="00337C21"/>
    <w:rsid w:val="00337C4C"/>
    <w:rsid w:val="00340AFE"/>
    <w:rsid w:val="00341167"/>
    <w:rsid w:val="00341CE5"/>
    <w:rsid w:val="00341F7E"/>
    <w:rsid w:val="00342388"/>
    <w:rsid w:val="00343376"/>
    <w:rsid w:val="003434AA"/>
    <w:rsid w:val="003447C9"/>
    <w:rsid w:val="00344E38"/>
    <w:rsid w:val="00344FA9"/>
    <w:rsid w:val="00345771"/>
    <w:rsid w:val="00350C29"/>
    <w:rsid w:val="003540E9"/>
    <w:rsid w:val="003569EE"/>
    <w:rsid w:val="00356CF6"/>
    <w:rsid w:val="003577C3"/>
    <w:rsid w:val="003611F4"/>
    <w:rsid w:val="00361239"/>
    <w:rsid w:val="00361352"/>
    <w:rsid w:val="003672BE"/>
    <w:rsid w:val="003702A6"/>
    <w:rsid w:val="003702FF"/>
    <w:rsid w:val="00370465"/>
    <w:rsid w:val="0037051D"/>
    <w:rsid w:val="00370F49"/>
    <w:rsid w:val="0037101A"/>
    <w:rsid w:val="00371092"/>
    <w:rsid w:val="0037215C"/>
    <w:rsid w:val="003724DB"/>
    <w:rsid w:val="0037319D"/>
    <w:rsid w:val="00373235"/>
    <w:rsid w:val="003735D6"/>
    <w:rsid w:val="00373BF9"/>
    <w:rsid w:val="003744AA"/>
    <w:rsid w:val="00375525"/>
    <w:rsid w:val="00376B7B"/>
    <w:rsid w:val="0037790D"/>
    <w:rsid w:val="00380DDF"/>
    <w:rsid w:val="003817C1"/>
    <w:rsid w:val="00381B73"/>
    <w:rsid w:val="00383361"/>
    <w:rsid w:val="00383A89"/>
    <w:rsid w:val="00386177"/>
    <w:rsid w:val="003905DA"/>
    <w:rsid w:val="0039116A"/>
    <w:rsid w:val="00393384"/>
    <w:rsid w:val="00394259"/>
    <w:rsid w:val="00397536"/>
    <w:rsid w:val="003A0440"/>
    <w:rsid w:val="003A1DDE"/>
    <w:rsid w:val="003A30FB"/>
    <w:rsid w:val="003A3374"/>
    <w:rsid w:val="003A3F7A"/>
    <w:rsid w:val="003A5087"/>
    <w:rsid w:val="003A6EB4"/>
    <w:rsid w:val="003A798E"/>
    <w:rsid w:val="003B0C89"/>
    <w:rsid w:val="003B11BA"/>
    <w:rsid w:val="003B2EE8"/>
    <w:rsid w:val="003B509E"/>
    <w:rsid w:val="003B580D"/>
    <w:rsid w:val="003C0208"/>
    <w:rsid w:val="003C093B"/>
    <w:rsid w:val="003C1831"/>
    <w:rsid w:val="003C34A2"/>
    <w:rsid w:val="003C38C8"/>
    <w:rsid w:val="003C3FEB"/>
    <w:rsid w:val="003C524B"/>
    <w:rsid w:val="003C5BE8"/>
    <w:rsid w:val="003C7FDA"/>
    <w:rsid w:val="003D08EB"/>
    <w:rsid w:val="003D0C17"/>
    <w:rsid w:val="003D1238"/>
    <w:rsid w:val="003D1A25"/>
    <w:rsid w:val="003D1D25"/>
    <w:rsid w:val="003D2B6E"/>
    <w:rsid w:val="003D43D6"/>
    <w:rsid w:val="003D4C83"/>
    <w:rsid w:val="003D67C7"/>
    <w:rsid w:val="003D71E7"/>
    <w:rsid w:val="003D74D2"/>
    <w:rsid w:val="003E004B"/>
    <w:rsid w:val="003E18F4"/>
    <w:rsid w:val="003E1B74"/>
    <w:rsid w:val="003E1E04"/>
    <w:rsid w:val="003E2041"/>
    <w:rsid w:val="003E264B"/>
    <w:rsid w:val="003E265E"/>
    <w:rsid w:val="003E3F55"/>
    <w:rsid w:val="003E4B8F"/>
    <w:rsid w:val="003E7E28"/>
    <w:rsid w:val="003E7E88"/>
    <w:rsid w:val="003F1F49"/>
    <w:rsid w:val="003F22FE"/>
    <w:rsid w:val="003F2371"/>
    <w:rsid w:val="003F2EFA"/>
    <w:rsid w:val="003F3437"/>
    <w:rsid w:val="003F3B9D"/>
    <w:rsid w:val="003F3C88"/>
    <w:rsid w:val="003F3E9E"/>
    <w:rsid w:val="003F78B6"/>
    <w:rsid w:val="00400CDC"/>
    <w:rsid w:val="0040326B"/>
    <w:rsid w:val="0040432A"/>
    <w:rsid w:val="00404606"/>
    <w:rsid w:val="00407217"/>
    <w:rsid w:val="00410177"/>
    <w:rsid w:val="00410A0D"/>
    <w:rsid w:val="004113D7"/>
    <w:rsid w:val="00411E7B"/>
    <w:rsid w:val="004120A8"/>
    <w:rsid w:val="00412B1E"/>
    <w:rsid w:val="004133C7"/>
    <w:rsid w:val="0041425B"/>
    <w:rsid w:val="00414774"/>
    <w:rsid w:val="00414E00"/>
    <w:rsid w:val="00415568"/>
    <w:rsid w:val="00415A04"/>
    <w:rsid w:val="00416334"/>
    <w:rsid w:val="004167B8"/>
    <w:rsid w:val="00416BD5"/>
    <w:rsid w:val="00416F6B"/>
    <w:rsid w:val="004176D9"/>
    <w:rsid w:val="00417A4B"/>
    <w:rsid w:val="004259C0"/>
    <w:rsid w:val="004265BC"/>
    <w:rsid w:val="004267FD"/>
    <w:rsid w:val="00430E77"/>
    <w:rsid w:val="00431DA2"/>
    <w:rsid w:val="00432003"/>
    <w:rsid w:val="004322FB"/>
    <w:rsid w:val="0043298E"/>
    <w:rsid w:val="004339AB"/>
    <w:rsid w:val="00433E00"/>
    <w:rsid w:val="004370EB"/>
    <w:rsid w:val="00437419"/>
    <w:rsid w:val="00437DC2"/>
    <w:rsid w:val="00440075"/>
    <w:rsid w:val="00441E7D"/>
    <w:rsid w:val="004429D0"/>
    <w:rsid w:val="0044312F"/>
    <w:rsid w:val="00443F8A"/>
    <w:rsid w:val="00450454"/>
    <w:rsid w:val="00450990"/>
    <w:rsid w:val="00450AA9"/>
    <w:rsid w:val="004516C0"/>
    <w:rsid w:val="00451CFE"/>
    <w:rsid w:val="00454965"/>
    <w:rsid w:val="004553A3"/>
    <w:rsid w:val="00456298"/>
    <w:rsid w:val="0045695A"/>
    <w:rsid w:val="004602EB"/>
    <w:rsid w:val="00460763"/>
    <w:rsid w:val="004619AF"/>
    <w:rsid w:val="00461AF3"/>
    <w:rsid w:val="00462032"/>
    <w:rsid w:val="00462378"/>
    <w:rsid w:val="00462DE3"/>
    <w:rsid w:val="00463305"/>
    <w:rsid w:val="00465647"/>
    <w:rsid w:val="00471399"/>
    <w:rsid w:val="004739FA"/>
    <w:rsid w:val="00475835"/>
    <w:rsid w:val="0047609C"/>
    <w:rsid w:val="0047789E"/>
    <w:rsid w:val="0047794D"/>
    <w:rsid w:val="00477E14"/>
    <w:rsid w:val="00477F2D"/>
    <w:rsid w:val="00477FD3"/>
    <w:rsid w:val="00480288"/>
    <w:rsid w:val="004811BE"/>
    <w:rsid w:val="00482A57"/>
    <w:rsid w:val="00482F1C"/>
    <w:rsid w:val="0048388A"/>
    <w:rsid w:val="00487E56"/>
    <w:rsid w:val="00490155"/>
    <w:rsid w:val="004902CC"/>
    <w:rsid w:val="00490FFC"/>
    <w:rsid w:val="00491650"/>
    <w:rsid w:val="00492D6B"/>
    <w:rsid w:val="0049337B"/>
    <w:rsid w:val="00495C8B"/>
    <w:rsid w:val="00495E18"/>
    <w:rsid w:val="004961FC"/>
    <w:rsid w:val="00497007"/>
    <w:rsid w:val="004A066B"/>
    <w:rsid w:val="004A0C4A"/>
    <w:rsid w:val="004A0F9E"/>
    <w:rsid w:val="004A3AA6"/>
    <w:rsid w:val="004A4891"/>
    <w:rsid w:val="004A5939"/>
    <w:rsid w:val="004A6A47"/>
    <w:rsid w:val="004A72CC"/>
    <w:rsid w:val="004A75CB"/>
    <w:rsid w:val="004B0A69"/>
    <w:rsid w:val="004B0AE8"/>
    <w:rsid w:val="004B15AE"/>
    <w:rsid w:val="004B1CE6"/>
    <w:rsid w:val="004B24EC"/>
    <w:rsid w:val="004B3BFF"/>
    <w:rsid w:val="004B6E79"/>
    <w:rsid w:val="004B74A6"/>
    <w:rsid w:val="004B7A69"/>
    <w:rsid w:val="004C0439"/>
    <w:rsid w:val="004C0DD8"/>
    <w:rsid w:val="004C26F0"/>
    <w:rsid w:val="004C2B5D"/>
    <w:rsid w:val="004C3B64"/>
    <w:rsid w:val="004C5009"/>
    <w:rsid w:val="004C5590"/>
    <w:rsid w:val="004C5F41"/>
    <w:rsid w:val="004D1B89"/>
    <w:rsid w:val="004D274F"/>
    <w:rsid w:val="004D2B28"/>
    <w:rsid w:val="004D3616"/>
    <w:rsid w:val="004D38D4"/>
    <w:rsid w:val="004D4211"/>
    <w:rsid w:val="004D73C9"/>
    <w:rsid w:val="004E12AE"/>
    <w:rsid w:val="004E13BD"/>
    <w:rsid w:val="004E2B02"/>
    <w:rsid w:val="004E45E2"/>
    <w:rsid w:val="004E4A49"/>
    <w:rsid w:val="004E6951"/>
    <w:rsid w:val="004E720B"/>
    <w:rsid w:val="004E72FE"/>
    <w:rsid w:val="004E7AF3"/>
    <w:rsid w:val="004F050D"/>
    <w:rsid w:val="004F22AD"/>
    <w:rsid w:val="004F364D"/>
    <w:rsid w:val="004F5262"/>
    <w:rsid w:val="004F74E8"/>
    <w:rsid w:val="004F7766"/>
    <w:rsid w:val="004F7F4C"/>
    <w:rsid w:val="00501569"/>
    <w:rsid w:val="005017F9"/>
    <w:rsid w:val="00502586"/>
    <w:rsid w:val="00502AD6"/>
    <w:rsid w:val="005031EF"/>
    <w:rsid w:val="00503646"/>
    <w:rsid w:val="00504071"/>
    <w:rsid w:val="0050548D"/>
    <w:rsid w:val="0050591D"/>
    <w:rsid w:val="00505B88"/>
    <w:rsid w:val="00505F84"/>
    <w:rsid w:val="00506561"/>
    <w:rsid w:val="005072E0"/>
    <w:rsid w:val="00507806"/>
    <w:rsid w:val="0050780E"/>
    <w:rsid w:val="00510192"/>
    <w:rsid w:val="00510DC0"/>
    <w:rsid w:val="00514D13"/>
    <w:rsid w:val="0051509F"/>
    <w:rsid w:val="00516422"/>
    <w:rsid w:val="005202B4"/>
    <w:rsid w:val="00520317"/>
    <w:rsid w:val="00520668"/>
    <w:rsid w:val="00521059"/>
    <w:rsid w:val="005219AC"/>
    <w:rsid w:val="00521EF4"/>
    <w:rsid w:val="00522AD7"/>
    <w:rsid w:val="00523D1C"/>
    <w:rsid w:val="00523DE5"/>
    <w:rsid w:val="005242EE"/>
    <w:rsid w:val="0052446E"/>
    <w:rsid w:val="0052453F"/>
    <w:rsid w:val="00524819"/>
    <w:rsid w:val="00525AB2"/>
    <w:rsid w:val="00525B77"/>
    <w:rsid w:val="00526084"/>
    <w:rsid w:val="00526E9E"/>
    <w:rsid w:val="005301F5"/>
    <w:rsid w:val="00532E00"/>
    <w:rsid w:val="00532E8F"/>
    <w:rsid w:val="0053363D"/>
    <w:rsid w:val="00533CD8"/>
    <w:rsid w:val="005347DE"/>
    <w:rsid w:val="00534CFE"/>
    <w:rsid w:val="0053514E"/>
    <w:rsid w:val="005359A2"/>
    <w:rsid w:val="00536302"/>
    <w:rsid w:val="005371D6"/>
    <w:rsid w:val="00537BA9"/>
    <w:rsid w:val="00540171"/>
    <w:rsid w:val="0054192B"/>
    <w:rsid w:val="00542607"/>
    <w:rsid w:val="00542DB9"/>
    <w:rsid w:val="005432D0"/>
    <w:rsid w:val="00543F99"/>
    <w:rsid w:val="0054408B"/>
    <w:rsid w:val="0054414F"/>
    <w:rsid w:val="005456BD"/>
    <w:rsid w:val="00545DBF"/>
    <w:rsid w:val="005463BF"/>
    <w:rsid w:val="0054648D"/>
    <w:rsid w:val="00546A99"/>
    <w:rsid w:val="00547E5B"/>
    <w:rsid w:val="005516A9"/>
    <w:rsid w:val="00551F3F"/>
    <w:rsid w:val="00552523"/>
    <w:rsid w:val="0055273C"/>
    <w:rsid w:val="00552CE5"/>
    <w:rsid w:val="0055419E"/>
    <w:rsid w:val="0055443D"/>
    <w:rsid w:val="00554C0E"/>
    <w:rsid w:val="00556071"/>
    <w:rsid w:val="00557313"/>
    <w:rsid w:val="00557F7D"/>
    <w:rsid w:val="00560118"/>
    <w:rsid w:val="00562A5C"/>
    <w:rsid w:val="00562EC1"/>
    <w:rsid w:val="00562F14"/>
    <w:rsid w:val="00563BA0"/>
    <w:rsid w:val="00564427"/>
    <w:rsid w:val="00564E6E"/>
    <w:rsid w:val="005654FE"/>
    <w:rsid w:val="005667DD"/>
    <w:rsid w:val="00566C6C"/>
    <w:rsid w:val="00567532"/>
    <w:rsid w:val="005675CD"/>
    <w:rsid w:val="00572101"/>
    <w:rsid w:val="00572716"/>
    <w:rsid w:val="00574909"/>
    <w:rsid w:val="0057501C"/>
    <w:rsid w:val="005769CA"/>
    <w:rsid w:val="00577CC8"/>
    <w:rsid w:val="00577D00"/>
    <w:rsid w:val="0058528B"/>
    <w:rsid w:val="005857B6"/>
    <w:rsid w:val="00585F19"/>
    <w:rsid w:val="00587632"/>
    <w:rsid w:val="005916C4"/>
    <w:rsid w:val="00592BE3"/>
    <w:rsid w:val="005934A0"/>
    <w:rsid w:val="005936FF"/>
    <w:rsid w:val="00595B44"/>
    <w:rsid w:val="00597E51"/>
    <w:rsid w:val="005A0123"/>
    <w:rsid w:val="005A22DF"/>
    <w:rsid w:val="005A3594"/>
    <w:rsid w:val="005A3E13"/>
    <w:rsid w:val="005A54E6"/>
    <w:rsid w:val="005A6655"/>
    <w:rsid w:val="005A6D56"/>
    <w:rsid w:val="005A74E1"/>
    <w:rsid w:val="005A7A8A"/>
    <w:rsid w:val="005B1BB7"/>
    <w:rsid w:val="005B4952"/>
    <w:rsid w:val="005B79D7"/>
    <w:rsid w:val="005C0516"/>
    <w:rsid w:val="005C137E"/>
    <w:rsid w:val="005C1AE0"/>
    <w:rsid w:val="005C20FC"/>
    <w:rsid w:val="005C3A37"/>
    <w:rsid w:val="005C4F81"/>
    <w:rsid w:val="005C51F5"/>
    <w:rsid w:val="005C52D1"/>
    <w:rsid w:val="005C5DAC"/>
    <w:rsid w:val="005C5F0A"/>
    <w:rsid w:val="005C7340"/>
    <w:rsid w:val="005C7B36"/>
    <w:rsid w:val="005D0CEE"/>
    <w:rsid w:val="005D0D8C"/>
    <w:rsid w:val="005D17BA"/>
    <w:rsid w:val="005D307C"/>
    <w:rsid w:val="005D37C1"/>
    <w:rsid w:val="005D4AD8"/>
    <w:rsid w:val="005D4C2A"/>
    <w:rsid w:val="005D54CA"/>
    <w:rsid w:val="005D597A"/>
    <w:rsid w:val="005D5F4B"/>
    <w:rsid w:val="005D63C8"/>
    <w:rsid w:val="005D65D9"/>
    <w:rsid w:val="005D6FDC"/>
    <w:rsid w:val="005E2D4D"/>
    <w:rsid w:val="005E70CE"/>
    <w:rsid w:val="005E7367"/>
    <w:rsid w:val="005F01FD"/>
    <w:rsid w:val="005F0953"/>
    <w:rsid w:val="005F2A0A"/>
    <w:rsid w:val="005F4A44"/>
    <w:rsid w:val="005F7CD9"/>
    <w:rsid w:val="00601A4F"/>
    <w:rsid w:val="00602486"/>
    <w:rsid w:val="00602BEC"/>
    <w:rsid w:val="00602D1D"/>
    <w:rsid w:val="006046CB"/>
    <w:rsid w:val="006074D4"/>
    <w:rsid w:val="00607B0B"/>
    <w:rsid w:val="00607F90"/>
    <w:rsid w:val="00610DDE"/>
    <w:rsid w:val="006117F2"/>
    <w:rsid w:val="00611F97"/>
    <w:rsid w:val="00612C56"/>
    <w:rsid w:val="00616286"/>
    <w:rsid w:val="006238C2"/>
    <w:rsid w:val="00623B85"/>
    <w:rsid w:val="006273F3"/>
    <w:rsid w:val="00627A67"/>
    <w:rsid w:val="00627D2E"/>
    <w:rsid w:val="00627EEE"/>
    <w:rsid w:val="00630E79"/>
    <w:rsid w:val="006314EF"/>
    <w:rsid w:val="00632D3C"/>
    <w:rsid w:val="0063384A"/>
    <w:rsid w:val="00637DA4"/>
    <w:rsid w:val="006421D0"/>
    <w:rsid w:val="00642D2B"/>
    <w:rsid w:val="00643327"/>
    <w:rsid w:val="00643E6D"/>
    <w:rsid w:val="00644176"/>
    <w:rsid w:val="00644783"/>
    <w:rsid w:val="00644D15"/>
    <w:rsid w:val="00646C5A"/>
    <w:rsid w:val="00647113"/>
    <w:rsid w:val="0065032F"/>
    <w:rsid w:val="00650518"/>
    <w:rsid w:val="006534B6"/>
    <w:rsid w:val="00653C3D"/>
    <w:rsid w:val="0065592D"/>
    <w:rsid w:val="00660214"/>
    <w:rsid w:val="00660FD2"/>
    <w:rsid w:val="006613C8"/>
    <w:rsid w:val="006615D5"/>
    <w:rsid w:val="00661BA8"/>
    <w:rsid w:val="00661F5F"/>
    <w:rsid w:val="006623B0"/>
    <w:rsid w:val="00663D89"/>
    <w:rsid w:val="006644B1"/>
    <w:rsid w:val="006644BE"/>
    <w:rsid w:val="00664B1B"/>
    <w:rsid w:val="00665B6A"/>
    <w:rsid w:val="00667B64"/>
    <w:rsid w:val="0067234D"/>
    <w:rsid w:val="00672CFF"/>
    <w:rsid w:val="006735E5"/>
    <w:rsid w:val="00674040"/>
    <w:rsid w:val="00674929"/>
    <w:rsid w:val="00674A83"/>
    <w:rsid w:val="0067530B"/>
    <w:rsid w:val="00682F49"/>
    <w:rsid w:val="006835B8"/>
    <w:rsid w:val="00684A4C"/>
    <w:rsid w:val="00686795"/>
    <w:rsid w:val="006870DD"/>
    <w:rsid w:val="0068739B"/>
    <w:rsid w:val="00691949"/>
    <w:rsid w:val="006931DA"/>
    <w:rsid w:val="006940AB"/>
    <w:rsid w:val="0069477D"/>
    <w:rsid w:val="006A0006"/>
    <w:rsid w:val="006A0A88"/>
    <w:rsid w:val="006A5479"/>
    <w:rsid w:val="006A5E79"/>
    <w:rsid w:val="006A644D"/>
    <w:rsid w:val="006A648C"/>
    <w:rsid w:val="006A6B5E"/>
    <w:rsid w:val="006A6D38"/>
    <w:rsid w:val="006A6F69"/>
    <w:rsid w:val="006A71B7"/>
    <w:rsid w:val="006A74FD"/>
    <w:rsid w:val="006B04ED"/>
    <w:rsid w:val="006B097D"/>
    <w:rsid w:val="006B11C1"/>
    <w:rsid w:val="006B1FEC"/>
    <w:rsid w:val="006B2678"/>
    <w:rsid w:val="006B326C"/>
    <w:rsid w:val="006B344E"/>
    <w:rsid w:val="006B4DDC"/>
    <w:rsid w:val="006B52ED"/>
    <w:rsid w:val="006B5BF1"/>
    <w:rsid w:val="006B741C"/>
    <w:rsid w:val="006C0ADD"/>
    <w:rsid w:val="006C6271"/>
    <w:rsid w:val="006C64D6"/>
    <w:rsid w:val="006C662F"/>
    <w:rsid w:val="006C73B5"/>
    <w:rsid w:val="006C77E5"/>
    <w:rsid w:val="006C7963"/>
    <w:rsid w:val="006D0F0E"/>
    <w:rsid w:val="006D152C"/>
    <w:rsid w:val="006D3346"/>
    <w:rsid w:val="006D4876"/>
    <w:rsid w:val="006D4B6A"/>
    <w:rsid w:val="006D6293"/>
    <w:rsid w:val="006D7592"/>
    <w:rsid w:val="006E00C7"/>
    <w:rsid w:val="006E102F"/>
    <w:rsid w:val="006E12B2"/>
    <w:rsid w:val="006E226F"/>
    <w:rsid w:val="006E2718"/>
    <w:rsid w:val="006E308A"/>
    <w:rsid w:val="006E358A"/>
    <w:rsid w:val="006E36EB"/>
    <w:rsid w:val="006E4FE9"/>
    <w:rsid w:val="006E5085"/>
    <w:rsid w:val="006E7A98"/>
    <w:rsid w:val="006E7BB4"/>
    <w:rsid w:val="006F04C4"/>
    <w:rsid w:val="006F129E"/>
    <w:rsid w:val="006F2BAC"/>
    <w:rsid w:val="006F46CD"/>
    <w:rsid w:val="006F4A2D"/>
    <w:rsid w:val="00701572"/>
    <w:rsid w:val="00702106"/>
    <w:rsid w:val="007025CF"/>
    <w:rsid w:val="007028B2"/>
    <w:rsid w:val="00703DF4"/>
    <w:rsid w:val="007040B7"/>
    <w:rsid w:val="00704313"/>
    <w:rsid w:val="00705ABA"/>
    <w:rsid w:val="0070699A"/>
    <w:rsid w:val="00706EE5"/>
    <w:rsid w:val="00707597"/>
    <w:rsid w:val="00710221"/>
    <w:rsid w:val="00710DC0"/>
    <w:rsid w:val="0071198E"/>
    <w:rsid w:val="00711A94"/>
    <w:rsid w:val="00711CBF"/>
    <w:rsid w:val="00712C6A"/>
    <w:rsid w:val="007133CF"/>
    <w:rsid w:val="007144DB"/>
    <w:rsid w:val="00714F7A"/>
    <w:rsid w:val="00715DB3"/>
    <w:rsid w:val="00715DD5"/>
    <w:rsid w:val="007177B3"/>
    <w:rsid w:val="00717B36"/>
    <w:rsid w:val="007217B7"/>
    <w:rsid w:val="0072305A"/>
    <w:rsid w:val="007249E1"/>
    <w:rsid w:val="00724B71"/>
    <w:rsid w:val="00725B9D"/>
    <w:rsid w:val="007265C8"/>
    <w:rsid w:val="00726FC3"/>
    <w:rsid w:val="00727033"/>
    <w:rsid w:val="007276EC"/>
    <w:rsid w:val="00727960"/>
    <w:rsid w:val="00730575"/>
    <w:rsid w:val="0073259D"/>
    <w:rsid w:val="00733E5C"/>
    <w:rsid w:val="00736725"/>
    <w:rsid w:val="007401AE"/>
    <w:rsid w:val="007402EE"/>
    <w:rsid w:val="0074044B"/>
    <w:rsid w:val="00740DBF"/>
    <w:rsid w:val="00742041"/>
    <w:rsid w:val="00742DCD"/>
    <w:rsid w:val="00742DD4"/>
    <w:rsid w:val="007431FB"/>
    <w:rsid w:val="00743AD4"/>
    <w:rsid w:val="0074603F"/>
    <w:rsid w:val="00746E87"/>
    <w:rsid w:val="00747681"/>
    <w:rsid w:val="00751CD1"/>
    <w:rsid w:val="00751F84"/>
    <w:rsid w:val="007531AF"/>
    <w:rsid w:val="00756674"/>
    <w:rsid w:val="007567A3"/>
    <w:rsid w:val="0075695A"/>
    <w:rsid w:val="0075774C"/>
    <w:rsid w:val="007606DA"/>
    <w:rsid w:val="007624A6"/>
    <w:rsid w:val="007629E4"/>
    <w:rsid w:val="00763123"/>
    <w:rsid w:val="00763C8A"/>
    <w:rsid w:val="007658BD"/>
    <w:rsid w:val="00765D25"/>
    <w:rsid w:val="00766F41"/>
    <w:rsid w:val="00770092"/>
    <w:rsid w:val="0077171A"/>
    <w:rsid w:val="007722DF"/>
    <w:rsid w:val="0077374C"/>
    <w:rsid w:val="00775BC2"/>
    <w:rsid w:val="00782284"/>
    <w:rsid w:val="007876B6"/>
    <w:rsid w:val="0078790D"/>
    <w:rsid w:val="00790E36"/>
    <w:rsid w:val="00792254"/>
    <w:rsid w:val="007922E3"/>
    <w:rsid w:val="0079294A"/>
    <w:rsid w:val="00792EC7"/>
    <w:rsid w:val="00792FB8"/>
    <w:rsid w:val="007935BA"/>
    <w:rsid w:val="007936DB"/>
    <w:rsid w:val="00794057"/>
    <w:rsid w:val="0079469A"/>
    <w:rsid w:val="007947A2"/>
    <w:rsid w:val="0079565F"/>
    <w:rsid w:val="007961AF"/>
    <w:rsid w:val="0079732B"/>
    <w:rsid w:val="00797835"/>
    <w:rsid w:val="00797BA5"/>
    <w:rsid w:val="007A0833"/>
    <w:rsid w:val="007A13FC"/>
    <w:rsid w:val="007A1928"/>
    <w:rsid w:val="007A2979"/>
    <w:rsid w:val="007A3A68"/>
    <w:rsid w:val="007A4092"/>
    <w:rsid w:val="007A7DA9"/>
    <w:rsid w:val="007B1237"/>
    <w:rsid w:val="007B1A66"/>
    <w:rsid w:val="007B2627"/>
    <w:rsid w:val="007B2D13"/>
    <w:rsid w:val="007B3966"/>
    <w:rsid w:val="007B41BE"/>
    <w:rsid w:val="007B7306"/>
    <w:rsid w:val="007B7FF7"/>
    <w:rsid w:val="007C1A6F"/>
    <w:rsid w:val="007C3602"/>
    <w:rsid w:val="007C3E43"/>
    <w:rsid w:val="007C4026"/>
    <w:rsid w:val="007C4BAD"/>
    <w:rsid w:val="007C55F1"/>
    <w:rsid w:val="007C65DC"/>
    <w:rsid w:val="007C7162"/>
    <w:rsid w:val="007D039A"/>
    <w:rsid w:val="007D278D"/>
    <w:rsid w:val="007D3FF7"/>
    <w:rsid w:val="007D43A4"/>
    <w:rsid w:val="007D5256"/>
    <w:rsid w:val="007D584F"/>
    <w:rsid w:val="007D601B"/>
    <w:rsid w:val="007D6864"/>
    <w:rsid w:val="007D722B"/>
    <w:rsid w:val="007D74EB"/>
    <w:rsid w:val="007E1528"/>
    <w:rsid w:val="007E3B8B"/>
    <w:rsid w:val="007E4975"/>
    <w:rsid w:val="007E4CC9"/>
    <w:rsid w:val="007E5A73"/>
    <w:rsid w:val="007E5FC1"/>
    <w:rsid w:val="007E5FEA"/>
    <w:rsid w:val="007E6E53"/>
    <w:rsid w:val="007E6E92"/>
    <w:rsid w:val="007E7CFB"/>
    <w:rsid w:val="007E7FDB"/>
    <w:rsid w:val="007F253B"/>
    <w:rsid w:val="007F2ADE"/>
    <w:rsid w:val="007F42D6"/>
    <w:rsid w:val="007F46A8"/>
    <w:rsid w:val="007F5B6E"/>
    <w:rsid w:val="007F6908"/>
    <w:rsid w:val="007F74AB"/>
    <w:rsid w:val="007F7EE3"/>
    <w:rsid w:val="007F7F40"/>
    <w:rsid w:val="008000D0"/>
    <w:rsid w:val="00800DE6"/>
    <w:rsid w:val="00801DEB"/>
    <w:rsid w:val="00802A19"/>
    <w:rsid w:val="00804BE8"/>
    <w:rsid w:val="00805019"/>
    <w:rsid w:val="008057F7"/>
    <w:rsid w:val="0080613F"/>
    <w:rsid w:val="00806ACB"/>
    <w:rsid w:val="00807EBF"/>
    <w:rsid w:val="0081010F"/>
    <w:rsid w:val="00811025"/>
    <w:rsid w:val="00811D36"/>
    <w:rsid w:val="00816400"/>
    <w:rsid w:val="00821503"/>
    <w:rsid w:val="0082202C"/>
    <w:rsid w:val="0082208D"/>
    <w:rsid w:val="00822691"/>
    <w:rsid w:val="00823181"/>
    <w:rsid w:val="00824F99"/>
    <w:rsid w:val="0082518F"/>
    <w:rsid w:val="008255E6"/>
    <w:rsid w:val="00826BEB"/>
    <w:rsid w:val="00832335"/>
    <w:rsid w:val="00834701"/>
    <w:rsid w:val="00834881"/>
    <w:rsid w:val="00837955"/>
    <w:rsid w:val="00842697"/>
    <w:rsid w:val="00842A4E"/>
    <w:rsid w:val="00842D8C"/>
    <w:rsid w:val="00842DDA"/>
    <w:rsid w:val="00842EEB"/>
    <w:rsid w:val="00843855"/>
    <w:rsid w:val="00843FC5"/>
    <w:rsid w:val="00845AF9"/>
    <w:rsid w:val="00845F16"/>
    <w:rsid w:val="00846BE2"/>
    <w:rsid w:val="008472B5"/>
    <w:rsid w:val="00850061"/>
    <w:rsid w:val="008504CB"/>
    <w:rsid w:val="00851AE8"/>
    <w:rsid w:val="00853F76"/>
    <w:rsid w:val="00855D81"/>
    <w:rsid w:val="008564E9"/>
    <w:rsid w:val="00857309"/>
    <w:rsid w:val="00861929"/>
    <w:rsid w:val="00864D31"/>
    <w:rsid w:val="00864E6E"/>
    <w:rsid w:val="0086556D"/>
    <w:rsid w:val="00865589"/>
    <w:rsid w:val="00866BD7"/>
    <w:rsid w:val="00867658"/>
    <w:rsid w:val="00870992"/>
    <w:rsid w:val="00871A23"/>
    <w:rsid w:val="00872A5A"/>
    <w:rsid w:val="00872C61"/>
    <w:rsid w:val="0087360D"/>
    <w:rsid w:val="00873DF7"/>
    <w:rsid w:val="008741A6"/>
    <w:rsid w:val="00875597"/>
    <w:rsid w:val="0087601B"/>
    <w:rsid w:val="008766D5"/>
    <w:rsid w:val="00876C4C"/>
    <w:rsid w:val="00876F0A"/>
    <w:rsid w:val="00877E30"/>
    <w:rsid w:val="008809BB"/>
    <w:rsid w:val="0088276B"/>
    <w:rsid w:val="00882FEA"/>
    <w:rsid w:val="008848EF"/>
    <w:rsid w:val="00885973"/>
    <w:rsid w:val="00885F09"/>
    <w:rsid w:val="008874D3"/>
    <w:rsid w:val="008879E3"/>
    <w:rsid w:val="00887D65"/>
    <w:rsid w:val="00891CB7"/>
    <w:rsid w:val="00892031"/>
    <w:rsid w:val="0089227E"/>
    <w:rsid w:val="00892395"/>
    <w:rsid w:val="00894324"/>
    <w:rsid w:val="008945EF"/>
    <w:rsid w:val="00894CE7"/>
    <w:rsid w:val="00894EAF"/>
    <w:rsid w:val="008956B0"/>
    <w:rsid w:val="0089576E"/>
    <w:rsid w:val="008973E3"/>
    <w:rsid w:val="008A0E30"/>
    <w:rsid w:val="008A19A9"/>
    <w:rsid w:val="008A2007"/>
    <w:rsid w:val="008A2852"/>
    <w:rsid w:val="008A427E"/>
    <w:rsid w:val="008A4391"/>
    <w:rsid w:val="008A4C2B"/>
    <w:rsid w:val="008A5A44"/>
    <w:rsid w:val="008A6F60"/>
    <w:rsid w:val="008A76C7"/>
    <w:rsid w:val="008A7A8D"/>
    <w:rsid w:val="008B0164"/>
    <w:rsid w:val="008B0D8A"/>
    <w:rsid w:val="008B1853"/>
    <w:rsid w:val="008B3EE0"/>
    <w:rsid w:val="008B437B"/>
    <w:rsid w:val="008B52AE"/>
    <w:rsid w:val="008B55BC"/>
    <w:rsid w:val="008B599C"/>
    <w:rsid w:val="008B7285"/>
    <w:rsid w:val="008C18C4"/>
    <w:rsid w:val="008C19AB"/>
    <w:rsid w:val="008C1CF2"/>
    <w:rsid w:val="008C1F22"/>
    <w:rsid w:val="008C3713"/>
    <w:rsid w:val="008C3FE3"/>
    <w:rsid w:val="008C6818"/>
    <w:rsid w:val="008D1539"/>
    <w:rsid w:val="008D1EB4"/>
    <w:rsid w:val="008D36D6"/>
    <w:rsid w:val="008D4C60"/>
    <w:rsid w:val="008D4D8D"/>
    <w:rsid w:val="008D5597"/>
    <w:rsid w:val="008D55F8"/>
    <w:rsid w:val="008D5EC5"/>
    <w:rsid w:val="008D71AB"/>
    <w:rsid w:val="008E0905"/>
    <w:rsid w:val="008E158F"/>
    <w:rsid w:val="008E180A"/>
    <w:rsid w:val="008E2361"/>
    <w:rsid w:val="008E26FC"/>
    <w:rsid w:val="008E39A9"/>
    <w:rsid w:val="008E4C76"/>
    <w:rsid w:val="008E6479"/>
    <w:rsid w:val="008E790C"/>
    <w:rsid w:val="008F097D"/>
    <w:rsid w:val="008F109E"/>
    <w:rsid w:val="008F5838"/>
    <w:rsid w:val="008F6664"/>
    <w:rsid w:val="008F6A2D"/>
    <w:rsid w:val="008F75F4"/>
    <w:rsid w:val="008F78F6"/>
    <w:rsid w:val="008F7DAC"/>
    <w:rsid w:val="00901B79"/>
    <w:rsid w:val="00902E9E"/>
    <w:rsid w:val="009033D6"/>
    <w:rsid w:val="009042FC"/>
    <w:rsid w:val="00904623"/>
    <w:rsid w:val="009047DF"/>
    <w:rsid w:val="00904B55"/>
    <w:rsid w:val="0090508F"/>
    <w:rsid w:val="00905270"/>
    <w:rsid w:val="00905DE0"/>
    <w:rsid w:val="009063DF"/>
    <w:rsid w:val="00911FEF"/>
    <w:rsid w:val="0091273C"/>
    <w:rsid w:val="00912A1F"/>
    <w:rsid w:val="00914A83"/>
    <w:rsid w:val="00915415"/>
    <w:rsid w:val="0091655E"/>
    <w:rsid w:val="0092077B"/>
    <w:rsid w:val="00920DF9"/>
    <w:rsid w:val="00921BD7"/>
    <w:rsid w:val="0092214E"/>
    <w:rsid w:val="009227CE"/>
    <w:rsid w:val="009230BE"/>
    <w:rsid w:val="00924CA2"/>
    <w:rsid w:val="0092708D"/>
    <w:rsid w:val="00930904"/>
    <w:rsid w:val="00930D1C"/>
    <w:rsid w:val="00935D93"/>
    <w:rsid w:val="009363BA"/>
    <w:rsid w:val="009375E2"/>
    <w:rsid w:val="00940E3C"/>
    <w:rsid w:val="009415D9"/>
    <w:rsid w:val="00941C9F"/>
    <w:rsid w:val="00942305"/>
    <w:rsid w:val="00942854"/>
    <w:rsid w:val="00943392"/>
    <w:rsid w:val="009436EC"/>
    <w:rsid w:val="009438F2"/>
    <w:rsid w:val="00944587"/>
    <w:rsid w:val="009446C1"/>
    <w:rsid w:val="00944781"/>
    <w:rsid w:val="00947CC9"/>
    <w:rsid w:val="00947DFF"/>
    <w:rsid w:val="009511D4"/>
    <w:rsid w:val="00951651"/>
    <w:rsid w:val="009516B4"/>
    <w:rsid w:val="00951B7A"/>
    <w:rsid w:val="00951E31"/>
    <w:rsid w:val="009527BC"/>
    <w:rsid w:val="0095316B"/>
    <w:rsid w:val="00954FE6"/>
    <w:rsid w:val="00955064"/>
    <w:rsid w:val="00955659"/>
    <w:rsid w:val="00955A79"/>
    <w:rsid w:val="00956D60"/>
    <w:rsid w:val="00957931"/>
    <w:rsid w:val="009630CC"/>
    <w:rsid w:val="009639F1"/>
    <w:rsid w:val="009646AD"/>
    <w:rsid w:val="00965BAF"/>
    <w:rsid w:val="00967060"/>
    <w:rsid w:val="009674C1"/>
    <w:rsid w:val="00967D66"/>
    <w:rsid w:val="0097194F"/>
    <w:rsid w:val="00971CC5"/>
    <w:rsid w:val="009729B5"/>
    <w:rsid w:val="009730B7"/>
    <w:rsid w:val="009755ED"/>
    <w:rsid w:val="009769DA"/>
    <w:rsid w:val="00977808"/>
    <w:rsid w:val="009801DD"/>
    <w:rsid w:val="00981294"/>
    <w:rsid w:val="009818C5"/>
    <w:rsid w:val="00981A1F"/>
    <w:rsid w:val="00983065"/>
    <w:rsid w:val="0098311A"/>
    <w:rsid w:val="00983FAB"/>
    <w:rsid w:val="00985D6A"/>
    <w:rsid w:val="00990178"/>
    <w:rsid w:val="00992548"/>
    <w:rsid w:val="00992BE6"/>
    <w:rsid w:val="00996FE0"/>
    <w:rsid w:val="00997D23"/>
    <w:rsid w:val="009A099F"/>
    <w:rsid w:val="009A0F3A"/>
    <w:rsid w:val="009A1A3C"/>
    <w:rsid w:val="009A4CAD"/>
    <w:rsid w:val="009A6138"/>
    <w:rsid w:val="009A7118"/>
    <w:rsid w:val="009A7EDE"/>
    <w:rsid w:val="009B06B4"/>
    <w:rsid w:val="009B08C2"/>
    <w:rsid w:val="009B0943"/>
    <w:rsid w:val="009B0AC9"/>
    <w:rsid w:val="009B1401"/>
    <w:rsid w:val="009B25F9"/>
    <w:rsid w:val="009B2627"/>
    <w:rsid w:val="009B2E60"/>
    <w:rsid w:val="009B311B"/>
    <w:rsid w:val="009B369B"/>
    <w:rsid w:val="009B448F"/>
    <w:rsid w:val="009B60EB"/>
    <w:rsid w:val="009B7872"/>
    <w:rsid w:val="009C06F5"/>
    <w:rsid w:val="009C0F77"/>
    <w:rsid w:val="009C1AD0"/>
    <w:rsid w:val="009C3C71"/>
    <w:rsid w:val="009C51A1"/>
    <w:rsid w:val="009C6D08"/>
    <w:rsid w:val="009D126B"/>
    <w:rsid w:val="009D1921"/>
    <w:rsid w:val="009D38F5"/>
    <w:rsid w:val="009D4131"/>
    <w:rsid w:val="009D4AC1"/>
    <w:rsid w:val="009D57B4"/>
    <w:rsid w:val="009D6AF7"/>
    <w:rsid w:val="009D6E46"/>
    <w:rsid w:val="009E0692"/>
    <w:rsid w:val="009E1402"/>
    <w:rsid w:val="009E2457"/>
    <w:rsid w:val="009E262A"/>
    <w:rsid w:val="009E2E44"/>
    <w:rsid w:val="009E35D6"/>
    <w:rsid w:val="009E3D7F"/>
    <w:rsid w:val="009E4249"/>
    <w:rsid w:val="009E4390"/>
    <w:rsid w:val="009E43E5"/>
    <w:rsid w:val="009E45D1"/>
    <w:rsid w:val="009E4AA4"/>
    <w:rsid w:val="009E57D4"/>
    <w:rsid w:val="009E5F3D"/>
    <w:rsid w:val="009E614C"/>
    <w:rsid w:val="009F0C51"/>
    <w:rsid w:val="009F1563"/>
    <w:rsid w:val="009F3AA4"/>
    <w:rsid w:val="009F4800"/>
    <w:rsid w:val="009F4C0E"/>
    <w:rsid w:val="009F5318"/>
    <w:rsid w:val="009F5EF4"/>
    <w:rsid w:val="009F6333"/>
    <w:rsid w:val="009F682E"/>
    <w:rsid w:val="009F6977"/>
    <w:rsid w:val="00A006B3"/>
    <w:rsid w:val="00A0179C"/>
    <w:rsid w:val="00A017AA"/>
    <w:rsid w:val="00A037A7"/>
    <w:rsid w:val="00A03A8C"/>
    <w:rsid w:val="00A04200"/>
    <w:rsid w:val="00A04B87"/>
    <w:rsid w:val="00A04C3A"/>
    <w:rsid w:val="00A10E5D"/>
    <w:rsid w:val="00A12FF5"/>
    <w:rsid w:val="00A135AC"/>
    <w:rsid w:val="00A13C7D"/>
    <w:rsid w:val="00A14A44"/>
    <w:rsid w:val="00A14CE5"/>
    <w:rsid w:val="00A152B8"/>
    <w:rsid w:val="00A16FEA"/>
    <w:rsid w:val="00A17003"/>
    <w:rsid w:val="00A1713C"/>
    <w:rsid w:val="00A223D5"/>
    <w:rsid w:val="00A247B9"/>
    <w:rsid w:val="00A24915"/>
    <w:rsid w:val="00A253CF"/>
    <w:rsid w:val="00A268BF"/>
    <w:rsid w:val="00A2721E"/>
    <w:rsid w:val="00A30CE8"/>
    <w:rsid w:val="00A30D52"/>
    <w:rsid w:val="00A326EE"/>
    <w:rsid w:val="00A32AA3"/>
    <w:rsid w:val="00A344A1"/>
    <w:rsid w:val="00A34F2A"/>
    <w:rsid w:val="00A3501D"/>
    <w:rsid w:val="00A3504B"/>
    <w:rsid w:val="00A35352"/>
    <w:rsid w:val="00A35DA0"/>
    <w:rsid w:val="00A37247"/>
    <w:rsid w:val="00A377CE"/>
    <w:rsid w:val="00A40019"/>
    <w:rsid w:val="00A40E87"/>
    <w:rsid w:val="00A4490B"/>
    <w:rsid w:val="00A53DD4"/>
    <w:rsid w:val="00A5435C"/>
    <w:rsid w:val="00A549F7"/>
    <w:rsid w:val="00A55C1B"/>
    <w:rsid w:val="00A56652"/>
    <w:rsid w:val="00A57042"/>
    <w:rsid w:val="00A57EA1"/>
    <w:rsid w:val="00A60CC6"/>
    <w:rsid w:val="00A61661"/>
    <w:rsid w:val="00A6255E"/>
    <w:rsid w:val="00A644A8"/>
    <w:rsid w:val="00A6484E"/>
    <w:rsid w:val="00A64A48"/>
    <w:rsid w:val="00A65FDC"/>
    <w:rsid w:val="00A6607B"/>
    <w:rsid w:val="00A667F5"/>
    <w:rsid w:val="00A67B9C"/>
    <w:rsid w:val="00A70282"/>
    <w:rsid w:val="00A71E0A"/>
    <w:rsid w:val="00A7243C"/>
    <w:rsid w:val="00A72773"/>
    <w:rsid w:val="00A7283F"/>
    <w:rsid w:val="00A74EF7"/>
    <w:rsid w:val="00A75646"/>
    <w:rsid w:val="00A75D0C"/>
    <w:rsid w:val="00A76271"/>
    <w:rsid w:val="00A777D2"/>
    <w:rsid w:val="00A77956"/>
    <w:rsid w:val="00A80191"/>
    <w:rsid w:val="00A80366"/>
    <w:rsid w:val="00A8055F"/>
    <w:rsid w:val="00A8065A"/>
    <w:rsid w:val="00A80BAC"/>
    <w:rsid w:val="00A814EB"/>
    <w:rsid w:val="00A81922"/>
    <w:rsid w:val="00A828FD"/>
    <w:rsid w:val="00A82F65"/>
    <w:rsid w:val="00A8339C"/>
    <w:rsid w:val="00A84AD7"/>
    <w:rsid w:val="00A84DD5"/>
    <w:rsid w:val="00A85D38"/>
    <w:rsid w:val="00A87DBF"/>
    <w:rsid w:val="00A902F9"/>
    <w:rsid w:val="00A90C37"/>
    <w:rsid w:val="00A90FB6"/>
    <w:rsid w:val="00A917E7"/>
    <w:rsid w:val="00A926B5"/>
    <w:rsid w:val="00A92D11"/>
    <w:rsid w:val="00A932A8"/>
    <w:rsid w:val="00A933D1"/>
    <w:rsid w:val="00A94753"/>
    <w:rsid w:val="00AA1738"/>
    <w:rsid w:val="00AA52A5"/>
    <w:rsid w:val="00AA6ADA"/>
    <w:rsid w:val="00AB03F9"/>
    <w:rsid w:val="00AB0955"/>
    <w:rsid w:val="00AB1A32"/>
    <w:rsid w:val="00AB29D3"/>
    <w:rsid w:val="00AB3B0E"/>
    <w:rsid w:val="00AB3CD9"/>
    <w:rsid w:val="00AB4738"/>
    <w:rsid w:val="00AB524A"/>
    <w:rsid w:val="00AB5915"/>
    <w:rsid w:val="00AB672E"/>
    <w:rsid w:val="00AB673C"/>
    <w:rsid w:val="00AB67EA"/>
    <w:rsid w:val="00AB6BC2"/>
    <w:rsid w:val="00AB724D"/>
    <w:rsid w:val="00AB7804"/>
    <w:rsid w:val="00AC0259"/>
    <w:rsid w:val="00AC03B3"/>
    <w:rsid w:val="00AC0DE8"/>
    <w:rsid w:val="00AC2AB3"/>
    <w:rsid w:val="00AC2AF7"/>
    <w:rsid w:val="00AC43EC"/>
    <w:rsid w:val="00AC5A6C"/>
    <w:rsid w:val="00AC7161"/>
    <w:rsid w:val="00AD0F3C"/>
    <w:rsid w:val="00AD1D36"/>
    <w:rsid w:val="00AD275A"/>
    <w:rsid w:val="00AD2B95"/>
    <w:rsid w:val="00AD42DD"/>
    <w:rsid w:val="00AD4EDC"/>
    <w:rsid w:val="00AD536A"/>
    <w:rsid w:val="00AD5FD6"/>
    <w:rsid w:val="00AD60B5"/>
    <w:rsid w:val="00AD6E1C"/>
    <w:rsid w:val="00AE092D"/>
    <w:rsid w:val="00AE1A77"/>
    <w:rsid w:val="00AE203F"/>
    <w:rsid w:val="00AE2081"/>
    <w:rsid w:val="00AE2552"/>
    <w:rsid w:val="00AE3129"/>
    <w:rsid w:val="00AE4121"/>
    <w:rsid w:val="00AE4978"/>
    <w:rsid w:val="00AE5278"/>
    <w:rsid w:val="00AE599C"/>
    <w:rsid w:val="00AE7480"/>
    <w:rsid w:val="00AF026A"/>
    <w:rsid w:val="00AF05A1"/>
    <w:rsid w:val="00AF0DA8"/>
    <w:rsid w:val="00AF1118"/>
    <w:rsid w:val="00AF24FA"/>
    <w:rsid w:val="00AF2751"/>
    <w:rsid w:val="00AF2786"/>
    <w:rsid w:val="00AF2789"/>
    <w:rsid w:val="00AF3AF8"/>
    <w:rsid w:val="00AF51AC"/>
    <w:rsid w:val="00AF7269"/>
    <w:rsid w:val="00B00225"/>
    <w:rsid w:val="00B0026C"/>
    <w:rsid w:val="00B0125C"/>
    <w:rsid w:val="00B01887"/>
    <w:rsid w:val="00B0254F"/>
    <w:rsid w:val="00B025C5"/>
    <w:rsid w:val="00B03A95"/>
    <w:rsid w:val="00B0445D"/>
    <w:rsid w:val="00B048AC"/>
    <w:rsid w:val="00B04B6E"/>
    <w:rsid w:val="00B05BEE"/>
    <w:rsid w:val="00B05DC8"/>
    <w:rsid w:val="00B07739"/>
    <w:rsid w:val="00B07F04"/>
    <w:rsid w:val="00B1160E"/>
    <w:rsid w:val="00B12EFA"/>
    <w:rsid w:val="00B1388C"/>
    <w:rsid w:val="00B13BD5"/>
    <w:rsid w:val="00B15945"/>
    <w:rsid w:val="00B16CF1"/>
    <w:rsid w:val="00B17CF0"/>
    <w:rsid w:val="00B21039"/>
    <w:rsid w:val="00B210E1"/>
    <w:rsid w:val="00B22A90"/>
    <w:rsid w:val="00B2322D"/>
    <w:rsid w:val="00B23292"/>
    <w:rsid w:val="00B24DF0"/>
    <w:rsid w:val="00B25DA2"/>
    <w:rsid w:val="00B27565"/>
    <w:rsid w:val="00B27D0E"/>
    <w:rsid w:val="00B30044"/>
    <w:rsid w:val="00B3023D"/>
    <w:rsid w:val="00B30555"/>
    <w:rsid w:val="00B30969"/>
    <w:rsid w:val="00B30B6A"/>
    <w:rsid w:val="00B3126E"/>
    <w:rsid w:val="00B332FE"/>
    <w:rsid w:val="00B33D5F"/>
    <w:rsid w:val="00B4091A"/>
    <w:rsid w:val="00B409D7"/>
    <w:rsid w:val="00B41665"/>
    <w:rsid w:val="00B41D4C"/>
    <w:rsid w:val="00B422B8"/>
    <w:rsid w:val="00B42DDB"/>
    <w:rsid w:val="00B43796"/>
    <w:rsid w:val="00B44BF9"/>
    <w:rsid w:val="00B452BE"/>
    <w:rsid w:val="00B47D02"/>
    <w:rsid w:val="00B502F7"/>
    <w:rsid w:val="00B504B2"/>
    <w:rsid w:val="00B51E4E"/>
    <w:rsid w:val="00B51E53"/>
    <w:rsid w:val="00B51FD2"/>
    <w:rsid w:val="00B520C3"/>
    <w:rsid w:val="00B547A9"/>
    <w:rsid w:val="00B5552D"/>
    <w:rsid w:val="00B563A9"/>
    <w:rsid w:val="00B60047"/>
    <w:rsid w:val="00B60066"/>
    <w:rsid w:val="00B6035D"/>
    <w:rsid w:val="00B64493"/>
    <w:rsid w:val="00B64AA5"/>
    <w:rsid w:val="00B65B15"/>
    <w:rsid w:val="00B662D5"/>
    <w:rsid w:val="00B66A68"/>
    <w:rsid w:val="00B66C67"/>
    <w:rsid w:val="00B674B0"/>
    <w:rsid w:val="00B70A5F"/>
    <w:rsid w:val="00B70BEA"/>
    <w:rsid w:val="00B721AC"/>
    <w:rsid w:val="00B7239A"/>
    <w:rsid w:val="00B727EC"/>
    <w:rsid w:val="00B72D45"/>
    <w:rsid w:val="00B739B4"/>
    <w:rsid w:val="00B767E9"/>
    <w:rsid w:val="00B76AE5"/>
    <w:rsid w:val="00B77615"/>
    <w:rsid w:val="00B80043"/>
    <w:rsid w:val="00B80F34"/>
    <w:rsid w:val="00B81863"/>
    <w:rsid w:val="00B82196"/>
    <w:rsid w:val="00B8312D"/>
    <w:rsid w:val="00B831FE"/>
    <w:rsid w:val="00B8326C"/>
    <w:rsid w:val="00B84600"/>
    <w:rsid w:val="00B84675"/>
    <w:rsid w:val="00B84AFC"/>
    <w:rsid w:val="00B8680A"/>
    <w:rsid w:val="00B86B24"/>
    <w:rsid w:val="00B876EE"/>
    <w:rsid w:val="00B90FFB"/>
    <w:rsid w:val="00B91D62"/>
    <w:rsid w:val="00B91FA7"/>
    <w:rsid w:val="00B92BD5"/>
    <w:rsid w:val="00B9377E"/>
    <w:rsid w:val="00B93AD6"/>
    <w:rsid w:val="00B97409"/>
    <w:rsid w:val="00BA15F1"/>
    <w:rsid w:val="00BA495A"/>
    <w:rsid w:val="00BA4E12"/>
    <w:rsid w:val="00BA62B1"/>
    <w:rsid w:val="00BA789E"/>
    <w:rsid w:val="00BB11DA"/>
    <w:rsid w:val="00BB27F8"/>
    <w:rsid w:val="00BB2978"/>
    <w:rsid w:val="00BB3415"/>
    <w:rsid w:val="00BB41DC"/>
    <w:rsid w:val="00BB4CD1"/>
    <w:rsid w:val="00BC1A1B"/>
    <w:rsid w:val="00BC2F14"/>
    <w:rsid w:val="00BC39E4"/>
    <w:rsid w:val="00BC3DE5"/>
    <w:rsid w:val="00BC4CA9"/>
    <w:rsid w:val="00BC6F9C"/>
    <w:rsid w:val="00BC7D05"/>
    <w:rsid w:val="00BC7ED7"/>
    <w:rsid w:val="00BD0F80"/>
    <w:rsid w:val="00BD15B6"/>
    <w:rsid w:val="00BD1D8A"/>
    <w:rsid w:val="00BD4629"/>
    <w:rsid w:val="00BD5AD7"/>
    <w:rsid w:val="00BD768A"/>
    <w:rsid w:val="00BE0481"/>
    <w:rsid w:val="00BE05AD"/>
    <w:rsid w:val="00BE0D26"/>
    <w:rsid w:val="00BE0ED7"/>
    <w:rsid w:val="00BE1AF0"/>
    <w:rsid w:val="00BE2056"/>
    <w:rsid w:val="00BE33CF"/>
    <w:rsid w:val="00BE4AA6"/>
    <w:rsid w:val="00BE6122"/>
    <w:rsid w:val="00BF0134"/>
    <w:rsid w:val="00BF03EC"/>
    <w:rsid w:val="00BF1EB5"/>
    <w:rsid w:val="00BF4274"/>
    <w:rsid w:val="00BF44A7"/>
    <w:rsid w:val="00BF5E46"/>
    <w:rsid w:val="00BF69D0"/>
    <w:rsid w:val="00BF6A70"/>
    <w:rsid w:val="00BF6ADC"/>
    <w:rsid w:val="00BF6DC5"/>
    <w:rsid w:val="00BF6F94"/>
    <w:rsid w:val="00BF79FA"/>
    <w:rsid w:val="00C006A7"/>
    <w:rsid w:val="00C03BD2"/>
    <w:rsid w:val="00C06278"/>
    <w:rsid w:val="00C06F73"/>
    <w:rsid w:val="00C07876"/>
    <w:rsid w:val="00C0788A"/>
    <w:rsid w:val="00C10079"/>
    <w:rsid w:val="00C107F1"/>
    <w:rsid w:val="00C110D5"/>
    <w:rsid w:val="00C11DC2"/>
    <w:rsid w:val="00C12376"/>
    <w:rsid w:val="00C12800"/>
    <w:rsid w:val="00C1288B"/>
    <w:rsid w:val="00C12FCD"/>
    <w:rsid w:val="00C16D5A"/>
    <w:rsid w:val="00C17AAA"/>
    <w:rsid w:val="00C20AA6"/>
    <w:rsid w:val="00C20B98"/>
    <w:rsid w:val="00C20E16"/>
    <w:rsid w:val="00C22901"/>
    <w:rsid w:val="00C23150"/>
    <w:rsid w:val="00C2588F"/>
    <w:rsid w:val="00C266AF"/>
    <w:rsid w:val="00C2695C"/>
    <w:rsid w:val="00C26F09"/>
    <w:rsid w:val="00C272B4"/>
    <w:rsid w:val="00C27FFD"/>
    <w:rsid w:val="00C30824"/>
    <w:rsid w:val="00C32F31"/>
    <w:rsid w:val="00C376E9"/>
    <w:rsid w:val="00C37913"/>
    <w:rsid w:val="00C40098"/>
    <w:rsid w:val="00C401A0"/>
    <w:rsid w:val="00C40970"/>
    <w:rsid w:val="00C40F53"/>
    <w:rsid w:val="00C41213"/>
    <w:rsid w:val="00C434E4"/>
    <w:rsid w:val="00C443DD"/>
    <w:rsid w:val="00C45213"/>
    <w:rsid w:val="00C4535A"/>
    <w:rsid w:val="00C45D4E"/>
    <w:rsid w:val="00C5027A"/>
    <w:rsid w:val="00C512D5"/>
    <w:rsid w:val="00C515C1"/>
    <w:rsid w:val="00C52440"/>
    <w:rsid w:val="00C52DBB"/>
    <w:rsid w:val="00C55F32"/>
    <w:rsid w:val="00C56727"/>
    <w:rsid w:val="00C60173"/>
    <w:rsid w:val="00C60871"/>
    <w:rsid w:val="00C612A3"/>
    <w:rsid w:val="00C61CC0"/>
    <w:rsid w:val="00C620E5"/>
    <w:rsid w:val="00C62CFF"/>
    <w:rsid w:val="00C63A13"/>
    <w:rsid w:val="00C63E74"/>
    <w:rsid w:val="00C67567"/>
    <w:rsid w:val="00C6797A"/>
    <w:rsid w:val="00C70096"/>
    <w:rsid w:val="00C7132C"/>
    <w:rsid w:val="00C7206B"/>
    <w:rsid w:val="00C72214"/>
    <w:rsid w:val="00C72E87"/>
    <w:rsid w:val="00C72ED8"/>
    <w:rsid w:val="00C74AD9"/>
    <w:rsid w:val="00C75AA6"/>
    <w:rsid w:val="00C75E68"/>
    <w:rsid w:val="00C77511"/>
    <w:rsid w:val="00C82049"/>
    <w:rsid w:val="00C827B5"/>
    <w:rsid w:val="00C82D93"/>
    <w:rsid w:val="00C82F56"/>
    <w:rsid w:val="00C84351"/>
    <w:rsid w:val="00C84412"/>
    <w:rsid w:val="00C85162"/>
    <w:rsid w:val="00C86211"/>
    <w:rsid w:val="00C904F1"/>
    <w:rsid w:val="00C91371"/>
    <w:rsid w:val="00C9248D"/>
    <w:rsid w:val="00C92611"/>
    <w:rsid w:val="00C92B3C"/>
    <w:rsid w:val="00C933B8"/>
    <w:rsid w:val="00C93603"/>
    <w:rsid w:val="00C93EE5"/>
    <w:rsid w:val="00C95010"/>
    <w:rsid w:val="00C95A86"/>
    <w:rsid w:val="00C96650"/>
    <w:rsid w:val="00C9707D"/>
    <w:rsid w:val="00C9780B"/>
    <w:rsid w:val="00C97C7D"/>
    <w:rsid w:val="00CA0F51"/>
    <w:rsid w:val="00CA1403"/>
    <w:rsid w:val="00CA1CCB"/>
    <w:rsid w:val="00CA259B"/>
    <w:rsid w:val="00CA48DC"/>
    <w:rsid w:val="00CA537D"/>
    <w:rsid w:val="00CA714F"/>
    <w:rsid w:val="00CB5172"/>
    <w:rsid w:val="00CB53AC"/>
    <w:rsid w:val="00CB620F"/>
    <w:rsid w:val="00CB66DD"/>
    <w:rsid w:val="00CB6C3D"/>
    <w:rsid w:val="00CB7169"/>
    <w:rsid w:val="00CC0037"/>
    <w:rsid w:val="00CC056D"/>
    <w:rsid w:val="00CC0572"/>
    <w:rsid w:val="00CC0DC8"/>
    <w:rsid w:val="00CC15AA"/>
    <w:rsid w:val="00CC1EE5"/>
    <w:rsid w:val="00CC6512"/>
    <w:rsid w:val="00CC6616"/>
    <w:rsid w:val="00CC67DF"/>
    <w:rsid w:val="00CD08C8"/>
    <w:rsid w:val="00CD0926"/>
    <w:rsid w:val="00CD0D8E"/>
    <w:rsid w:val="00CD1438"/>
    <w:rsid w:val="00CD2A85"/>
    <w:rsid w:val="00CD37DF"/>
    <w:rsid w:val="00CD463F"/>
    <w:rsid w:val="00CD549B"/>
    <w:rsid w:val="00CD56FF"/>
    <w:rsid w:val="00CD7468"/>
    <w:rsid w:val="00CE0271"/>
    <w:rsid w:val="00CE1227"/>
    <w:rsid w:val="00CE2818"/>
    <w:rsid w:val="00CE2D95"/>
    <w:rsid w:val="00CE3ECF"/>
    <w:rsid w:val="00CE4BEA"/>
    <w:rsid w:val="00CE4C78"/>
    <w:rsid w:val="00CE67C2"/>
    <w:rsid w:val="00CF2BF3"/>
    <w:rsid w:val="00CF4AF5"/>
    <w:rsid w:val="00CF5A71"/>
    <w:rsid w:val="00CF5DC5"/>
    <w:rsid w:val="00CF603C"/>
    <w:rsid w:val="00CF660C"/>
    <w:rsid w:val="00CF7376"/>
    <w:rsid w:val="00CF787D"/>
    <w:rsid w:val="00D004FD"/>
    <w:rsid w:val="00D005A1"/>
    <w:rsid w:val="00D0146C"/>
    <w:rsid w:val="00D02CBE"/>
    <w:rsid w:val="00D0314C"/>
    <w:rsid w:val="00D03F13"/>
    <w:rsid w:val="00D060F2"/>
    <w:rsid w:val="00D112C1"/>
    <w:rsid w:val="00D11E21"/>
    <w:rsid w:val="00D12F75"/>
    <w:rsid w:val="00D135D5"/>
    <w:rsid w:val="00D139C4"/>
    <w:rsid w:val="00D13A76"/>
    <w:rsid w:val="00D148FC"/>
    <w:rsid w:val="00D14C67"/>
    <w:rsid w:val="00D1790F"/>
    <w:rsid w:val="00D17E88"/>
    <w:rsid w:val="00D21566"/>
    <w:rsid w:val="00D22022"/>
    <w:rsid w:val="00D23640"/>
    <w:rsid w:val="00D25066"/>
    <w:rsid w:val="00D25162"/>
    <w:rsid w:val="00D27364"/>
    <w:rsid w:val="00D30159"/>
    <w:rsid w:val="00D30888"/>
    <w:rsid w:val="00D31A7E"/>
    <w:rsid w:val="00D31B4A"/>
    <w:rsid w:val="00D328EC"/>
    <w:rsid w:val="00D32BBF"/>
    <w:rsid w:val="00D336B6"/>
    <w:rsid w:val="00D33A72"/>
    <w:rsid w:val="00D377E5"/>
    <w:rsid w:val="00D37AA1"/>
    <w:rsid w:val="00D404C2"/>
    <w:rsid w:val="00D41454"/>
    <w:rsid w:val="00D422F7"/>
    <w:rsid w:val="00D43784"/>
    <w:rsid w:val="00D439FE"/>
    <w:rsid w:val="00D4418E"/>
    <w:rsid w:val="00D44DAD"/>
    <w:rsid w:val="00D44FAD"/>
    <w:rsid w:val="00D45252"/>
    <w:rsid w:val="00D47FC3"/>
    <w:rsid w:val="00D50385"/>
    <w:rsid w:val="00D50663"/>
    <w:rsid w:val="00D50896"/>
    <w:rsid w:val="00D517C4"/>
    <w:rsid w:val="00D51E7A"/>
    <w:rsid w:val="00D52CA3"/>
    <w:rsid w:val="00D52F42"/>
    <w:rsid w:val="00D55939"/>
    <w:rsid w:val="00D55C1B"/>
    <w:rsid w:val="00D57FEB"/>
    <w:rsid w:val="00D60115"/>
    <w:rsid w:val="00D61739"/>
    <w:rsid w:val="00D61CFB"/>
    <w:rsid w:val="00D61D3D"/>
    <w:rsid w:val="00D629A6"/>
    <w:rsid w:val="00D62E4B"/>
    <w:rsid w:val="00D63C9F"/>
    <w:rsid w:val="00D64A30"/>
    <w:rsid w:val="00D65443"/>
    <w:rsid w:val="00D6680A"/>
    <w:rsid w:val="00D67470"/>
    <w:rsid w:val="00D71355"/>
    <w:rsid w:val="00D71621"/>
    <w:rsid w:val="00D72697"/>
    <w:rsid w:val="00D74514"/>
    <w:rsid w:val="00D75662"/>
    <w:rsid w:val="00D75A04"/>
    <w:rsid w:val="00D76789"/>
    <w:rsid w:val="00D76F15"/>
    <w:rsid w:val="00D77323"/>
    <w:rsid w:val="00D80F81"/>
    <w:rsid w:val="00D820EC"/>
    <w:rsid w:val="00D8277F"/>
    <w:rsid w:val="00D830CD"/>
    <w:rsid w:val="00D837F0"/>
    <w:rsid w:val="00D85947"/>
    <w:rsid w:val="00D85CD5"/>
    <w:rsid w:val="00D87AFE"/>
    <w:rsid w:val="00D90459"/>
    <w:rsid w:val="00D9112C"/>
    <w:rsid w:val="00D9112D"/>
    <w:rsid w:val="00D914AB"/>
    <w:rsid w:val="00D93BD8"/>
    <w:rsid w:val="00D9482F"/>
    <w:rsid w:val="00D94845"/>
    <w:rsid w:val="00D96D88"/>
    <w:rsid w:val="00DA0D74"/>
    <w:rsid w:val="00DA3602"/>
    <w:rsid w:val="00DA4566"/>
    <w:rsid w:val="00DA4636"/>
    <w:rsid w:val="00DA53C0"/>
    <w:rsid w:val="00DA6AF6"/>
    <w:rsid w:val="00DA7917"/>
    <w:rsid w:val="00DB2D6E"/>
    <w:rsid w:val="00DB2F8B"/>
    <w:rsid w:val="00DB3815"/>
    <w:rsid w:val="00DB634B"/>
    <w:rsid w:val="00DC0148"/>
    <w:rsid w:val="00DC101C"/>
    <w:rsid w:val="00DC121D"/>
    <w:rsid w:val="00DC26F3"/>
    <w:rsid w:val="00DC2BD6"/>
    <w:rsid w:val="00DC4393"/>
    <w:rsid w:val="00DC485B"/>
    <w:rsid w:val="00DC4983"/>
    <w:rsid w:val="00DC4CB6"/>
    <w:rsid w:val="00DC6021"/>
    <w:rsid w:val="00DC77E6"/>
    <w:rsid w:val="00DD117F"/>
    <w:rsid w:val="00DD3E0E"/>
    <w:rsid w:val="00DD4322"/>
    <w:rsid w:val="00DD4A29"/>
    <w:rsid w:val="00DD4FE9"/>
    <w:rsid w:val="00DD50DE"/>
    <w:rsid w:val="00DD522D"/>
    <w:rsid w:val="00DD5979"/>
    <w:rsid w:val="00DD6049"/>
    <w:rsid w:val="00DE152A"/>
    <w:rsid w:val="00DE1C9C"/>
    <w:rsid w:val="00DE1E57"/>
    <w:rsid w:val="00DE23AD"/>
    <w:rsid w:val="00DE3DC1"/>
    <w:rsid w:val="00DF0F3D"/>
    <w:rsid w:val="00DF16E9"/>
    <w:rsid w:val="00DF2306"/>
    <w:rsid w:val="00DF2416"/>
    <w:rsid w:val="00DF5129"/>
    <w:rsid w:val="00DF522A"/>
    <w:rsid w:val="00DF5EA2"/>
    <w:rsid w:val="00DF7055"/>
    <w:rsid w:val="00E00DE3"/>
    <w:rsid w:val="00E026DB"/>
    <w:rsid w:val="00E02D1B"/>
    <w:rsid w:val="00E0401F"/>
    <w:rsid w:val="00E0681E"/>
    <w:rsid w:val="00E06D9F"/>
    <w:rsid w:val="00E12E72"/>
    <w:rsid w:val="00E1539E"/>
    <w:rsid w:val="00E15D1F"/>
    <w:rsid w:val="00E16314"/>
    <w:rsid w:val="00E174EA"/>
    <w:rsid w:val="00E17B77"/>
    <w:rsid w:val="00E21ED9"/>
    <w:rsid w:val="00E22C18"/>
    <w:rsid w:val="00E243ED"/>
    <w:rsid w:val="00E250B1"/>
    <w:rsid w:val="00E25436"/>
    <w:rsid w:val="00E256C2"/>
    <w:rsid w:val="00E26D43"/>
    <w:rsid w:val="00E27FDA"/>
    <w:rsid w:val="00E30074"/>
    <w:rsid w:val="00E30E51"/>
    <w:rsid w:val="00E317EA"/>
    <w:rsid w:val="00E31A8D"/>
    <w:rsid w:val="00E31B2F"/>
    <w:rsid w:val="00E3327E"/>
    <w:rsid w:val="00E35134"/>
    <w:rsid w:val="00E36A6E"/>
    <w:rsid w:val="00E3740F"/>
    <w:rsid w:val="00E37550"/>
    <w:rsid w:val="00E423A2"/>
    <w:rsid w:val="00E449BE"/>
    <w:rsid w:val="00E44B65"/>
    <w:rsid w:val="00E45E60"/>
    <w:rsid w:val="00E5094F"/>
    <w:rsid w:val="00E5190E"/>
    <w:rsid w:val="00E543EB"/>
    <w:rsid w:val="00E54D7C"/>
    <w:rsid w:val="00E562F8"/>
    <w:rsid w:val="00E57E6E"/>
    <w:rsid w:val="00E62D49"/>
    <w:rsid w:val="00E66026"/>
    <w:rsid w:val="00E672A9"/>
    <w:rsid w:val="00E676D8"/>
    <w:rsid w:val="00E67D4A"/>
    <w:rsid w:val="00E70B42"/>
    <w:rsid w:val="00E71152"/>
    <w:rsid w:val="00E729C2"/>
    <w:rsid w:val="00E7565C"/>
    <w:rsid w:val="00E75F6F"/>
    <w:rsid w:val="00E76279"/>
    <w:rsid w:val="00E805B8"/>
    <w:rsid w:val="00E81E7D"/>
    <w:rsid w:val="00E82F10"/>
    <w:rsid w:val="00E83416"/>
    <w:rsid w:val="00E836D0"/>
    <w:rsid w:val="00E842DB"/>
    <w:rsid w:val="00E84967"/>
    <w:rsid w:val="00E84D41"/>
    <w:rsid w:val="00E85BEC"/>
    <w:rsid w:val="00E86DE1"/>
    <w:rsid w:val="00E919B2"/>
    <w:rsid w:val="00E92A62"/>
    <w:rsid w:val="00E95620"/>
    <w:rsid w:val="00E95690"/>
    <w:rsid w:val="00E96AD6"/>
    <w:rsid w:val="00E971D4"/>
    <w:rsid w:val="00E97A6E"/>
    <w:rsid w:val="00EA0880"/>
    <w:rsid w:val="00EA1C4B"/>
    <w:rsid w:val="00EA4236"/>
    <w:rsid w:val="00EA594A"/>
    <w:rsid w:val="00EA5FDD"/>
    <w:rsid w:val="00EA65F5"/>
    <w:rsid w:val="00EB02A8"/>
    <w:rsid w:val="00EB05EC"/>
    <w:rsid w:val="00EB0CD7"/>
    <w:rsid w:val="00EB1EF3"/>
    <w:rsid w:val="00EB1F90"/>
    <w:rsid w:val="00EB2A56"/>
    <w:rsid w:val="00EB3F4D"/>
    <w:rsid w:val="00EB3F9D"/>
    <w:rsid w:val="00EB3FE2"/>
    <w:rsid w:val="00EB5C6D"/>
    <w:rsid w:val="00EB6133"/>
    <w:rsid w:val="00EB6347"/>
    <w:rsid w:val="00EB6746"/>
    <w:rsid w:val="00EB72F1"/>
    <w:rsid w:val="00EB7598"/>
    <w:rsid w:val="00EB7948"/>
    <w:rsid w:val="00EC0886"/>
    <w:rsid w:val="00EC1F50"/>
    <w:rsid w:val="00EC2552"/>
    <w:rsid w:val="00EC322A"/>
    <w:rsid w:val="00EC413C"/>
    <w:rsid w:val="00EC457E"/>
    <w:rsid w:val="00EC6B3D"/>
    <w:rsid w:val="00ED267B"/>
    <w:rsid w:val="00ED2759"/>
    <w:rsid w:val="00ED2882"/>
    <w:rsid w:val="00ED28BA"/>
    <w:rsid w:val="00ED31D7"/>
    <w:rsid w:val="00ED3D6C"/>
    <w:rsid w:val="00ED417B"/>
    <w:rsid w:val="00ED46B1"/>
    <w:rsid w:val="00ED4770"/>
    <w:rsid w:val="00ED4F49"/>
    <w:rsid w:val="00ED5006"/>
    <w:rsid w:val="00ED5034"/>
    <w:rsid w:val="00ED55A4"/>
    <w:rsid w:val="00EE0329"/>
    <w:rsid w:val="00EE0488"/>
    <w:rsid w:val="00EE095A"/>
    <w:rsid w:val="00EE23D6"/>
    <w:rsid w:val="00EE3B47"/>
    <w:rsid w:val="00EE41B5"/>
    <w:rsid w:val="00EE436A"/>
    <w:rsid w:val="00EE5B50"/>
    <w:rsid w:val="00EE75F1"/>
    <w:rsid w:val="00EE777F"/>
    <w:rsid w:val="00EE77E7"/>
    <w:rsid w:val="00EF0960"/>
    <w:rsid w:val="00EF0A6A"/>
    <w:rsid w:val="00EF0AA9"/>
    <w:rsid w:val="00EF18B3"/>
    <w:rsid w:val="00EF3980"/>
    <w:rsid w:val="00EF6496"/>
    <w:rsid w:val="00EF78C1"/>
    <w:rsid w:val="00F006A9"/>
    <w:rsid w:val="00F00925"/>
    <w:rsid w:val="00F01393"/>
    <w:rsid w:val="00F01A1A"/>
    <w:rsid w:val="00F021E4"/>
    <w:rsid w:val="00F037BB"/>
    <w:rsid w:val="00F039CD"/>
    <w:rsid w:val="00F06983"/>
    <w:rsid w:val="00F10284"/>
    <w:rsid w:val="00F103AC"/>
    <w:rsid w:val="00F11FFB"/>
    <w:rsid w:val="00F128F7"/>
    <w:rsid w:val="00F12B78"/>
    <w:rsid w:val="00F12E81"/>
    <w:rsid w:val="00F141FF"/>
    <w:rsid w:val="00F1567F"/>
    <w:rsid w:val="00F16063"/>
    <w:rsid w:val="00F16513"/>
    <w:rsid w:val="00F175A4"/>
    <w:rsid w:val="00F2261D"/>
    <w:rsid w:val="00F22805"/>
    <w:rsid w:val="00F24A3A"/>
    <w:rsid w:val="00F24B8C"/>
    <w:rsid w:val="00F26039"/>
    <w:rsid w:val="00F26E3D"/>
    <w:rsid w:val="00F26E56"/>
    <w:rsid w:val="00F27060"/>
    <w:rsid w:val="00F27696"/>
    <w:rsid w:val="00F3012A"/>
    <w:rsid w:val="00F30A91"/>
    <w:rsid w:val="00F317D5"/>
    <w:rsid w:val="00F348B2"/>
    <w:rsid w:val="00F34909"/>
    <w:rsid w:val="00F35149"/>
    <w:rsid w:val="00F35184"/>
    <w:rsid w:val="00F351B5"/>
    <w:rsid w:val="00F35F75"/>
    <w:rsid w:val="00F36548"/>
    <w:rsid w:val="00F3716F"/>
    <w:rsid w:val="00F37469"/>
    <w:rsid w:val="00F42595"/>
    <w:rsid w:val="00F433BA"/>
    <w:rsid w:val="00F447ED"/>
    <w:rsid w:val="00F461EB"/>
    <w:rsid w:val="00F51965"/>
    <w:rsid w:val="00F534AB"/>
    <w:rsid w:val="00F53706"/>
    <w:rsid w:val="00F55A2F"/>
    <w:rsid w:val="00F55BF5"/>
    <w:rsid w:val="00F5659F"/>
    <w:rsid w:val="00F60300"/>
    <w:rsid w:val="00F60E76"/>
    <w:rsid w:val="00F61EE9"/>
    <w:rsid w:val="00F62B7C"/>
    <w:rsid w:val="00F63560"/>
    <w:rsid w:val="00F64A2C"/>
    <w:rsid w:val="00F64ECA"/>
    <w:rsid w:val="00F665D2"/>
    <w:rsid w:val="00F6756C"/>
    <w:rsid w:val="00F70218"/>
    <w:rsid w:val="00F71D8A"/>
    <w:rsid w:val="00F72ABA"/>
    <w:rsid w:val="00F734B5"/>
    <w:rsid w:val="00F73EA2"/>
    <w:rsid w:val="00F75A4F"/>
    <w:rsid w:val="00F7659E"/>
    <w:rsid w:val="00F76642"/>
    <w:rsid w:val="00F803A8"/>
    <w:rsid w:val="00F80DD4"/>
    <w:rsid w:val="00F80EBE"/>
    <w:rsid w:val="00F834D5"/>
    <w:rsid w:val="00F84DD1"/>
    <w:rsid w:val="00F854D1"/>
    <w:rsid w:val="00F87850"/>
    <w:rsid w:val="00F87B73"/>
    <w:rsid w:val="00F91FE0"/>
    <w:rsid w:val="00F9274B"/>
    <w:rsid w:val="00F92B6D"/>
    <w:rsid w:val="00F94500"/>
    <w:rsid w:val="00F950D5"/>
    <w:rsid w:val="00F95794"/>
    <w:rsid w:val="00F96322"/>
    <w:rsid w:val="00F9637B"/>
    <w:rsid w:val="00F96EA4"/>
    <w:rsid w:val="00F9724A"/>
    <w:rsid w:val="00F972E9"/>
    <w:rsid w:val="00F97EFA"/>
    <w:rsid w:val="00FA0003"/>
    <w:rsid w:val="00FA052A"/>
    <w:rsid w:val="00FA1776"/>
    <w:rsid w:val="00FA1F47"/>
    <w:rsid w:val="00FA44B1"/>
    <w:rsid w:val="00FA530C"/>
    <w:rsid w:val="00FA6AD3"/>
    <w:rsid w:val="00FB04CA"/>
    <w:rsid w:val="00FB1A69"/>
    <w:rsid w:val="00FB1BFC"/>
    <w:rsid w:val="00FB2F96"/>
    <w:rsid w:val="00FB39C8"/>
    <w:rsid w:val="00FC06E3"/>
    <w:rsid w:val="00FC168C"/>
    <w:rsid w:val="00FC2476"/>
    <w:rsid w:val="00FC2CF3"/>
    <w:rsid w:val="00FC2F2B"/>
    <w:rsid w:val="00FC67ED"/>
    <w:rsid w:val="00FC7ED7"/>
    <w:rsid w:val="00FD0B5B"/>
    <w:rsid w:val="00FD1EDD"/>
    <w:rsid w:val="00FD1F7A"/>
    <w:rsid w:val="00FD5E50"/>
    <w:rsid w:val="00FD619E"/>
    <w:rsid w:val="00FE0EE3"/>
    <w:rsid w:val="00FE279B"/>
    <w:rsid w:val="00FE30F9"/>
    <w:rsid w:val="00FE38E0"/>
    <w:rsid w:val="00FE4320"/>
    <w:rsid w:val="00FE4A30"/>
    <w:rsid w:val="00FE6976"/>
    <w:rsid w:val="00FE7907"/>
    <w:rsid w:val="00FF1A41"/>
    <w:rsid w:val="00FF1E1E"/>
    <w:rsid w:val="00FF3CE8"/>
    <w:rsid w:val="00FF58E0"/>
    <w:rsid w:val="00FF679E"/>
    <w:rsid w:val="00FF73C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fillcolor="white">
      <v:fill color="white"/>
      <o:colormru v:ext="edit" colors="#ff9,#c90"/>
    </o:shapedefaults>
    <o:shapelayout v:ext="edit">
      <o:idmap v:ext="edit" data="1"/>
      <o:rules v:ext="edit">
        <o:r id="V:Rule5" type="connector" idref="#_x0000_s1123"/>
        <o:r id="V:Rule6" type="connector" idref="#_x0000_s1124"/>
        <o:r id="V:Rule7" type="connector" idref="#_x0000_s1121"/>
        <o:r id="V:Rule8" type="connector" idref="#_x0000_s112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75E2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066"/>
    <w:pPr>
      <w:keepNext/>
      <w:numPr>
        <w:numId w:val="2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066"/>
    <w:pPr>
      <w:keepNext/>
      <w:numPr>
        <w:ilvl w:val="1"/>
        <w:numId w:val="2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066"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0066"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0066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006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0066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0066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0066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9C8"/>
    <w:rPr>
      <w:rFonts w:ascii="Arial" w:hAnsi="Arial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29A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29AB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29AB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29AB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29AB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A29AB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A29AB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A29AB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9375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29AB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9375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3F4D"/>
    <w:rPr>
      <w:rFonts w:ascii="Arial" w:hAnsi="Arial" w:cs="Times New Roman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9375E2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29AB"/>
    <w:rPr>
      <w:rFonts w:ascii="Arial" w:hAnsi="Arial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9375E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29AB"/>
    <w:rPr>
      <w:rFonts w:ascii="Arial" w:hAnsi="Arial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375E2"/>
    <w:pPr>
      <w:ind w:left="-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A29AB"/>
    <w:rPr>
      <w:rFonts w:ascii="Arial" w:hAnsi="Arial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9375E2"/>
    <w:pPr>
      <w:ind w:left="567" w:hanging="567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A29AB"/>
    <w:rPr>
      <w:rFonts w:ascii="Arial" w:hAnsi="Arial"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9375E2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29AB"/>
    <w:rPr>
      <w:rFonts w:ascii="Arial" w:hAnsi="Arial"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9375E2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A29AB"/>
    <w:rPr>
      <w:rFonts w:ascii="Arial" w:hAnsi="Arial" w:cs="Times New Roman"/>
      <w:sz w:val="16"/>
    </w:rPr>
  </w:style>
  <w:style w:type="paragraph" w:styleId="BlockText">
    <w:name w:val="Block Text"/>
    <w:basedOn w:val="Normal"/>
    <w:uiPriority w:val="99"/>
    <w:rsid w:val="009375E2"/>
    <w:pPr>
      <w:ind w:left="720" w:right="850"/>
      <w:jc w:val="both"/>
    </w:pPr>
    <w:rPr>
      <w:i/>
    </w:rPr>
  </w:style>
  <w:style w:type="paragraph" w:styleId="Title">
    <w:name w:val="Title"/>
    <w:basedOn w:val="Normal"/>
    <w:link w:val="TitleChar"/>
    <w:uiPriority w:val="99"/>
    <w:qFormat/>
    <w:rsid w:val="009375E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A29AB"/>
    <w:rPr>
      <w:rFonts w:ascii="Cambria" w:hAnsi="Cambria" w:cs="Times New Roman"/>
      <w:b/>
      <w:kern w:val="28"/>
      <w:sz w:val="32"/>
    </w:rPr>
  </w:style>
  <w:style w:type="character" w:styleId="PageNumber">
    <w:name w:val="page number"/>
    <w:basedOn w:val="DefaultParagraphFont"/>
    <w:uiPriority w:val="99"/>
    <w:rsid w:val="009375E2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8D1EB4"/>
    <w:pPr>
      <w:tabs>
        <w:tab w:val="left" w:pos="400"/>
        <w:tab w:val="right" w:leader="dot" w:pos="9345"/>
      </w:tabs>
    </w:pPr>
    <w:rPr>
      <w:rFonts w:cs="Arial"/>
      <w:noProof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9375E2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9375E2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9375E2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9375E2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9375E2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9375E2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375E2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375E2"/>
    <w:pPr>
      <w:ind w:left="1600"/>
    </w:pPr>
  </w:style>
  <w:style w:type="paragraph" w:styleId="FootnoteText">
    <w:name w:val="footnote text"/>
    <w:basedOn w:val="Normal"/>
    <w:link w:val="FootnoteTextChar"/>
    <w:uiPriority w:val="99"/>
    <w:semiHidden/>
    <w:rsid w:val="009375E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29AB"/>
    <w:rPr>
      <w:rFonts w:ascii="Arial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9375E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87FD5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9AB"/>
    <w:rPr>
      <w:rFonts w:cs="Times New Roman"/>
      <w:sz w:val="2"/>
    </w:rPr>
  </w:style>
  <w:style w:type="table" w:styleId="TableGrid">
    <w:name w:val="Table Grid"/>
    <w:basedOn w:val="TableNormal"/>
    <w:uiPriority w:val="99"/>
    <w:rsid w:val="004D42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uiPriority w:val="99"/>
    <w:rsid w:val="00093F4A"/>
  </w:style>
  <w:style w:type="character" w:styleId="Hyperlink">
    <w:name w:val="Hyperlink"/>
    <w:basedOn w:val="DefaultParagraphFont"/>
    <w:uiPriority w:val="99"/>
    <w:rsid w:val="00FB39C8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FB39C8"/>
    <w:rPr>
      <w:rFonts w:ascii="Times New Roman" w:hAnsi="Times New Roman"/>
      <w:b/>
      <w:bCs/>
    </w:rPr>
  </w:style>
  <w:style w:type="paragraph" w:customStyle="1" w:styleId="Default">
    <w:name w:val="Default"/>
    <w:uiPriority w:val="99"/>
    <w:rsid w:val="00EB3F4D"/>
    <w:pPr>
      <w:autoSpaceDE w:val="0"/>
      <w:autoSpaceDN w:val="0"/>
      <w:adjustRightInd w:val="0"/>
    </w:pPr>
    <w:rPr>
      <w:rFonts w:ascii="GCNKCL+Arial" w:hAnsi="GCNKCL+Arial" w:cs="GCNKCL+Arial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99"/>
    <w:qFormat/>
    <w:rsid w:val="00EB3F4D"/>
    <w:pPr>
      <w:jc w:val="both"/>
    </w:pPr>
    <w:rPr>
      <w:rFonts w:ascii="Arial" w:hAnsi="Arial"/>
    </w:rPr>
  </w:style>
  <w:style w:type="character" w:customStyle="1" w:styleId="NoSpacingChar">
    <w:name w:val="No Spacing Char"/>
    <w:link w:val="NoSpacing"/>
    <w:uiPriority w:val="99"/>
    <w:locked/>
    <w:rsid w:val="00EB3F4D"/>
    <w:rPr>
      <w:rFonts w:ascii="Arial" w:hAnsi="Arial"/>
      <w:sz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B03A9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03A9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29AB"/>
    <w:rPr>
      <w:rFonts w:ascii="Arial" w:hAnsi="Arial" w:cs="Times New Roman"/>
      <w:sz w:val="20"/>
    </w:rPr>
  </w:style>
  <w:style w:type="paragraph" w:styleId="ListParagraph">
    <w:name w:val="List Paragraph"/>
    <w:basedOn w:val="Normal"/>
    <w:uiPriority w:val="99"/>
    <w:qFormat/>
    <w:rsid w:val="00280B6C"/>
    <w:pPr>
      <w:ind w:left="720"/>
      <w:contextualSpacing/>
    </w:pPr>
  </w:style>
  <w:style w:type="character" w:styleId="HTMLTypewriter">
    <w:name w:val="HTML Typewriter"/>
    <w:basedOn w:val="DefaultParagraphFont"/>
    <w:uiPriority w:val="99"/>
    <w:rsid w:val="008057F7"/>
    <w:rPr>
      <w:rFonts w:ascii="Courier New" w:hAnsi="Courier New" w:cs="Times New Roman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DEDC5A1</Template>
  <TotalTime>29</TotalTime>
  <Pages>6</Pages>
  <Words>63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RESUSCITATION POLICIES</vt:lpstr>
    </vt:vector>
  </TitlesOfParts>
  <Company>Gwent Healthcare NHS Trust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RESUSCITATION POLICIES</dc:title>
  <dc:creator>paul</dc:creator>
  <cp:lastModifiedBy>Harris, Natalie (DHSS-DHP-Healthcare Quality)</cp:lastModifiedBy>
  <cp:revision>3</cp:revision>
  <cp:lastPrinted>2014-10-17T10:03:00Z</cp:lastPrinted>
  <dcterms:created xsi:type="dcterms:W3CDTF">2014-12-23T12:21:00Z</dcterms:created>
  <dcterms:modified xsi:type="dcterms:W3CDTF">2015-01-29T17:07:00Z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bjective-Id">
    <vt:lpwstr>A9584360</vt:lpwstr>
  </property>
  <property fmtid="{D5CDD505-2E9C-101B-9397-08002B2CF9AE}" pid="4" name="Objective-Title">
    <vt:lpwstr>DNACPR Quick Reference Guide FINAL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Owner">
    <vt:lpwstr>Harris, Natalie (DHSS-DHP-Healthcare Quality)</vt:lpwstr>
  </property>
  <property fmtid="{D5CDD505-2E9C-101B-9397-08002B2CF9AE}" pid="9" name="Objective-Path">
    <vt:lpwstr>Harris, Natalie (DHSS-DHP-Healthcare Quality):Special Folder - Harris, Natalie (DHSS-DHP-Healthcare Quality):Handy - Harris, Natalie (DHSS-DHP-Healthcare Quality):QSSID Work:DNACPR:Policy  Development/Engagement:POST CONSULTATION - FROM JULY 2014:FINAL DOCUMENTS - DECEMBER 2014:</vt:lpwstr>
  </property>
  <property fmtid="{D5CDD505-2E9C-101B-9397-08002B2CF9AE}" pid="10" name="Objective-Parent">
    <vt:lpwstr>FINAL DOCUMENTS - DECEMBER 2014</vt:lpwstr>
  </property>
  <property fmtid="{D5CDD505-2E9C-101B-9397-08002B2CF9AE}" pid="11" name="Objective-State">
    <vt:lpwstr>Published</vt:lpwstr>
  </property>
  <property fmtid="{D5CDD505-2E9C-101B-9397-08002B2CF9AE}" pid="12" name="Objective-Version">
    <vt:lpwstr>2.0</vt:lpwstr>
  </property>
  <property fmtid="{D5CDD505-2E9C-101B-9397-08002B2CF9AE}" pid="13" name="Objective-VersionNumber">
    <vt:r8>3</vt:r8>
  </property>
  <property fmtid="{D5CDD505-2E9C-101B-9397-08002B2CF9AE}" pid="14" name="Objective-VersionComment">
    <vt:lpwstr/>
  </property>
  <property fmtid="{D5CDD505-2E9C-101B-9397-08002B2CF9AE}" pid="15" name="Objective-FileNumber">
    <vt:lpwstr/>
  </property>
  <property fmtid="{D5CDD505-2E9C-101B-9397-08002B2CF9AE}" pid="16" name="Objective-Classification">
    <vt:lpwstr>[Inherited - none]</vt:lpwstr>
  </property>
  <property fmtid="{D5CDD505-2E9C-101B-9397-08002B2CF9AE}" pid="17" name="Objective-Caveats">
    <vt:lpwstr/>
  </property>
  <property fmtid="{D5CDD505-2E9C-101B-9397-08002B2CF9AE}" pid="18" name="Objective-Language [system]">
    <vt:lpwstr>English (eng)</vt:lpwstr>
  </property>
  <property fmtid="{D5CDD505-2E9C-101B-9397-08002B2CF9AE}" pid="19" name="Objective-What to Keep [system]">
    <vt:lpwstr>No</vt:lpwstr>
  </property>
  <property fmtid="{D5CDD505-2E9C-101B-9397-08002B2CF9AE}" pid="20" name="Objective-Official Translation [system]">
    <vt:lpwstr/>
  </property>
  <property fmtid="{D5CDD505-2E9C-101B-9397-08002B2CF9AE}" pid="21" name="Objective-DatePublished">
    <vt:filetime>2015-01-29T17:41:13Z</vt:filetime>
  </property>
  <property fmtid="{D5CDD505-2E9C-101B-9397-08002B2CF9AE}" pid="22" name="Objective-CreationStamp">
    <vt:filetime>2014-12-23T13:47:51Z</vt:filetime>
  </property>
  <property fmtid="{D5CDD505-2E9C-101B-9397-08002B2CF9AE}" pid="23" name="Objective-ModificationStamp">
    <vt:filetime>2015-01-29T17:41:03Z</vt:filetime>
  </property>
  <property fmtid="{D5CDD505-2E9C-101B-9397-08002B2CF9AE}" pid="24" name="Objective-Date Acquired [system]">
    <vt:filetime>2014-12-23T00:00:00Z</vt:filetime>
  </property>
</Properties>
</file>